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6CB58" w14:textId="674BB42A" w:rsidR="004236EE" w:rsidRDefault="004236EE" w:rsidP="00CC25DD">
      <w:pPr>
        <w:tabs>
          <w:tab w:val="left" w:pos="2568"/>
        </w:tabs>
        <w:ind w:left="1080" w:hanging="720"/>
        <w:jc w:val="center"/>
        <w:rPr>
          <w:rFonts w:ascii="Times New Roman" w:hAnsi="Times New Roman"/>
          <w:b/>
          <w:bCs/>
        </w:rPr>
      </w:pPr>
      <w:r w:rsidRPr="00134788">
        <w:rPr>
          <w:rFonts w:ascii="Times New Roman" w:eastAsia="Arial Narrow" w:hAnsi="Times New Roman"/>
          <w:b/>
          <w:noProof/>
          <w:u w:val="single"/>
        </w:rPr>
        <w:drawing>
          <wp:anchor distT="0" distB="0" distL="114300" distR="114300" simplePos="0" relativeHeight="251668480" behindDoc="0" locked="0" layoutInCell="1" allowOverlap="1" wp14:anchorId="14E97171" wp14:editId="5E4BA245">
            <wp:simplePos x="0" y="0"/>
            <wp:positionH relativeFrom="margin">
              <wp:align>right</wp:align>
            </wp:positionH>
            <wp:positionV relativeFrom="paragraph">
              <wp:posOffset>-321945</wp:posOffset>
            </wp:positionV>
            <wp:extent cx="1005840" cy="1329463"/>
            <wp:effectExtent l="0" t="0" r="0" b="0"/>
            <wp:wrapNone/>
            <wp:docPr id="4" name="image1.png" descr="Une image contenant capture d’écran, Graphique, conception, cercle&#10;&#10;Description générée automatiquement"/>
            <wp:cNvGraphicFramePr/>
            <a:graphic xmlns:a="http://schemas.openxmlformats.org/drawingml/2006/main">
              <a:graphicData uri="http://schemas.openxmlformats.org/drawingml/2006/picture">
                <pic:pic xmlns:pic="http://schemas.openxmlformats.org/drawingml/2006/picture">
                  <pic:nvPicPr>
                    <pic:cNvPr id="4" name="image1.png" descr="Une image contenant capture d’écran, Graphique, conception, cercle&#10;&#10;Description générée automatiquement"/>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005840" cy="1329463"/>
                    </a:xfrm>
                    <a:prstGeom prst="rect">
                      <a:avLst/>
                    </a:prstGeom>
                    <a:ln/>
                  </pic:spPr>
                </pic:pic>
              </a:graphicData>
            </a:graphic>
            <wp14:sizeRelH relativeFrom="page">
              <wp14:pctWidth>0</wp14:pctWidth>
            </wp14:sizeRelH>
            <wp14:sizeRelV relativeFrom="page">
              <wp14:pctHeight>0</wp14:pctHeight>
            </wp14:sizeRelV>
          </wp:anchor>
        </w:drawing>
      </w:r>
      <w:r w:rsidRPr="001C60CD">
        <w:rPr>
          <w:rFonts w:ascii="Times New Roman" w:hAnsi="Times New Roman"/>
          <w:noProof/>
          <w:lang w:eastAsia="fr-FR"/>
        </w:rPr>
        <w:drawing>
          <wp:anchor distT="0" distB="0" distL="114300" distR="114300" simplePos="0" relativeHeight="251666432" behindDoc="0" locked="0" layoutInCell="1" allowOverlap="1" wp14:anchorId="75ABBCE4" wp14:editId="293A64E9">
            <wp:simplePos x="0" y="0"/>
            <wp:positionH relativeFrom="column">
              <wp:posOffset>1912620</wp:posOffset>
            </wp:positionH>
            <wp:positionV relativeFrom="paragraph">
              <wp:posOffset>-337185</wp:posOffset>
            </wp:positionV>
            <wp:extent cx="1495425" cy="1400175"/>
            <wp:effectExtent l="0" t="0" r="9525" b="9525"/>
            <wp:wrapNone/>
            <wp:docPr id="1" name="Image 1" descr="C3A3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3A39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1400175"/>
                    </a:xfrm>
                    <a:prstGeom prst="rect">
                      <a:avLst/>
                    </a:prstGeom>
                    <a:noFill/>
                    <a:ln>
                      <a:noFill/>
                    </a:ln>
                  </pic:spPr>
                </pic:pic>
              </a:graphicData>
            </a:graphic>
          </wp:anchor>
        </w:drawing>
      </w:r>
      <w:r w:rsidRPr="00D92EB4">
        <w:rPr>
          <w:rFonts w:ascii="Times New Roman" w:eastAsia="Times New Roman" w:hAnsi="Times New Roman"/>
          <w:noProof/>
          <w:sz w:val="24"/>
        </w:rPr>
        <w:drawing>
          <wp:anchor distT="0" distB="0" distL="114300" distR="114300" simplePos="0" relativeHeight="251664384" behindDoc="0" locked="0" layoutInCell="1" allowOverlap="1" wp14:anchorId="3C530101" wp14:editId="575A654B">
            <wp:simplePos x="0" y="0"/>
            <wp:positionH relativeFrom="margin">
              <wp:posOffset>0</wp:posOffset>
            </wp:positionH>
            <wp:positionV relativeFrom="paragraph">
              <wp:posOffset>0</wp:posOffset>
            </wp:positionV>
            <wp:extent cx="1089660" cy="889000"/>
            <wp:effectExtent l="0" t="0" r="0" b="6350"/>
            <wp:wrapNone/>
            <wp:docPr id="5" name="Picture 7" descr="Coat of arms of Mali - Wikipedia">
              <a:extLst xmlns:a="http://schemas.openxmlformats.org/drawingml/2006/main">
                <a:ext uri="{FF2B5EF4-FFF2-40B4-BE49-F238E27FC236}">
                  <a16:creationId xmlns:a16="http://schemas.microsoft.com/office/drawing/2014/main" id="{744BA827-06FD-B976-6E22-FBB632F537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oat of arms of Mali - Wikipedia">
                      <a:extLst>
                        <a:ext uri="{FF2B5EF4-FFF2-40B4-BE49-F238E27FC236}">
                          <a16:creationId xmlns:a16="http://schemas.microsoft.com/office/drawing/2014/main" id="{744BA827-06FD-B976-6E22-FBB632F53799}"/>
                        </a:ext>
                      </a:extLst>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9660" cy="88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EEDB1E" w14:textId="24F2EA5E" w:rsidR="004236EE" w:rsidRDefault="004236EE" w:rsidP="00CC25DD">
      <w:pPr>
        <w:tabs>
          <w:tab w:val="left" w:pos="2568"/>
        </w:tabs>
        <w:ind w:left="1080" w:hanging="720"/>
        <w:jc w:val="center"/>
        <w:rPr>
          <w:rFonts w:ascii="Times New Roman" w:hAnsi="Times New Roman"/>
          <w:b/>
          <w:bCs/>
        </w:rPr>
      </w:pPr>
    </w:p>
    <w:p w14:paraId="5CC3F5AC" w14:textId="267B67D9" w:rsidR="004236EE" w:rsidRDefault="004236EE" w:rsidP="00CC25DD">
      <w:pPr>
        <w:tabs>
          <w:tab w:val="left" w:pos="2568"/>
        </w:tabs>
        <w:ind w:left="1080" w:hanging="720"/>
        <w:jc w:val="center"/>
        <w:rPr>
          <w:rFonts w:ascii="Times New Roman" w:hAnsi="Times New Roman"/>
          <w:b/>
          <w:bCs/>
        </w:rPr>
      </w:pPr>
    </w:p>
    <w:p w14:paraId="7E6C1D19" w14:textId="77777777" w:rsidR="004236EE" w:rsidRDefault="004236EE" w:rsidP="00CC25DD">
      <w:pPr>
        <w:tabs>
          <w:tab w:val="left" w:pos="2568"/>
        </w:tabs>
        <w:ind w:left="1080" w:hanging="720"/>
        <w:jc w:val="center"/>
        <w:rPr>
          <w:rFonts w:ascii="Times New Roman" w:hAnsi="Times New Roman"/>
          <w:b/>
          <w:bCs/>
        </w:rPr>
      </w:pPr>
    </w:p>
    <w:p w14:paraId="266CA1C4" w14:textId="77777777" w:rsidR="004236EE" w:rsidRDefault="004236EE" w:rsidP="00CC25DD">
      <w:pPr>
        <w:tabs>
          <w:tab w:val="left" w:pos="2568"/>
        </w:tabs>
        <w:ind w:left="1080" w:hanging="720"/>
        <w:jc w:val="center"/>
        <w:rPr>
          <w:rFonts w:ascii="Times New Roman" w:hAnsi="Times New Roman"/>
          <w:b/>
          <w:bCs/>
        </w:rPr>
      </w:pPr>
    </w:p>
    <w:p w14:paraId="6E83B57D" w14:textId="14A532EF" w:rsidR="00CC25DD" w:rsidRDefault="004236EE" w:rsidP="00CC25DD">
      <w:pPr>
        <w:tabs>
          <w:tab w:val="left" w:pos="2568"/>
        </w:tabs>
        <w:ind w:left="1080" w:hanging="720"/>
        <w:jc w:val="center"/>
        <w:rPr>
          <w:rFonts w:ascii="Times New Roman" w:hAnsi="Times New Roman"/>
          <w:b/>
          <w:bCs/>
        </w:rPr>
      </w:pPr>
      <w:r w:rsidRPr="00B60424">
        <w:rPr>
          <w:rFonts w:ascii="Times New Roman" w:eastAsia="Times New Roman" w:hAnsi="Times New Roman"/>
          <w:noProof/>
          <w:sz w:val="24"/>
          <w:szCs w:val="24"/>
          <w:lang w:eastAsia="fr-FR"/>
        </w:rPr>
        <w:drawing>
          <wp:inline distT="0" distB="0" distL="0" distR="0" wp14:anchorId="209FAF34" wp14:editId="0D1215D8">
            <wp:extent cx="5731510" cy="2872740"/>
            <wp:effectExtent l="0" t="0" r="2540" b="3810"/>
            <wp:docPr id="904460262" name="Image 1" descr="Une image contenant habits, plein air, personne, ar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60262" name="Image 1" descr="Une image contenant habits, plein air, personne, arbr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872740"/>
                    </a:xfrm>
                    <a:prstGeom prst="rect">
                      <a:avLst/>
                    </a:prstGeom>
                    <a:noFill/>
                    <a:ln>
                      <a:noFill/>
                    </a:ln>
                  </pic:spPr>
                </pic:pic>
              </a:graphicData>
            </a:graphic>
          </wp:inline>
        </w:drawing>
      </w:r>
      <w:r w:rsidR="00296BDB">
        <w:rPr>
          <w:rFonts w:ascii="Times New Roman" w:hAnsi="Times New Roman"/>
          <w:b/>
          <w:bCs/>
        </w:rPr>
        <w:t xml:space="preserve">   </w:t>
      </w:r>
    </w:p>
    <w:p w14:paraId="157AFE0C" w14:textId="77777777" w:rsidR="00296BDB" w:rsidRDefault="00296BDB" w:rsidP="00CC25DD">
      <w:pPr>
        <w:tabs>
          <w:tab w:val="left" w:pos="2568"/>
        </w:tabs>
        <w:spacing w:after="0" w:line="240" w:lineRule="auto"/>
        <w:ind w:left="1080" w:hanging="720"/>
        <w:jc w:val="center"/>
        <w:rPr>
          <w:rFonts w:ascii="Times New Roman" w:hAnsi="Times New Roman"/>
          <w:b/>
          <w:bCs/>
        </w:rPr>
      </w:pPr>
    </w:p>
    <w:p w14:paraId="46C96D3A" w14:textId="77777777" w:rsidR="00296BDB" w:rsidRDefault="00296BDB" w:rsidP="00CC25DD">
      <w:pPr>
        <w:tabs>
          <w:tab w:val="left" w:pos="2568"/>
        </w:tabs>
        <w:spacing w:after="0" w:line="240" w:lineRule="auto"/>
        <w:ind w:left="1080" w:hanging="720"/>
        <w:jc w:val="center"/>
        <w:rPr>
          <w:rFonts w:ascii="Times New Roman" w:hAnsi="Times New Roman"/>
          <w:b/>
          <w:bCs/>
        </w:rPr>
      </w:pPr>
    </w:p>
    <w:p w14:paraId="2F2492D0" w14:textId="0C029A61" w:rsidR="00296BDB" w:rsidRPr="00296BDB" w:rsidRDefault="00CC25DD" w:rsidP="0088517E">
      <w:pPr>
        <w:pBdr>
          <w:top w:val="single" w:sz="4" w:space="1" w:color="auto"/>
          <w:left w:val="single" w:sz="4" w:space="4" w:color="auto"/>
          <w:bottom w:val="single" w:sz="4" w:space="1" w:color="auto"/>
          <w:right w:val="single" w:sz="4" w:space="21" w:color="auto"/>
        </w:pBdr>
        <w:tabs>
          <w:tab w:val="left" w:pos="2568"/>
        </w:tabs>
        <w:spacing w:after="0" w:line="240" w:lineRule="auto"/>
        <w:ind w:left="777" w:hanging="720"/>
        <w:rPr>
          <w:rFonts w:ascii="Times New Roman" w:hAnsi="Times New Roman"/>
          <w:b/>
          <w:bCs/>
          <w:sz w:val="36"/>
          <w:szCs w:val="36"/>
        </w:rPr>
      </w:pPr>
      <w:r w:rsidRPr="00296BDB">
        <w:rPr>
          <w:rFonts w:ascii="Times New Roman" w:hAnsi="Times New Roman"/>
          <w:b/>
          <w:bCs/>
          <w:sz w:val="36"/>
          <w:szCs w:val="36"/>
        </w:rPr>
        <w:t>Fermes Communautaires résilientes face au Changement Climatique et Autonomisation des Femmes en Zone O</w:t>
      </w:r>
      <w:r w:rsidR="00040FCE">
        <w:rPr>
          <w:rFonts w:ascii="Times New Roman" w:hAnsi="Times New Roman"/>
          <w:b/>
          <w:bCs/>
          <w:sz w:val="36"/>
          <w:szCs w:val="36"/>
        </w:rPr>
        <w:t>ffice du Périmètre Irrigué de Baguinéda (OPIB)</w:t>
      </w:r>
    </w:p>
    <w:p w14:paraId="61C1F24C" w14:textId="77777777" w:rsidR="00296BDB" w:rsidRDefault="00296BDB">
      <w:pPr>
        <w:spacing w:after="160" w:line="259" w:lineRule="auto"/>
        <w:rPr>
          <w:rFonts w:ascii="Times New Roman" w:hAnsi="Times New Roman"/>
          <w:b/>
          <w:bCs/>
        </w:rPr>
      </w:pPr>
    </w:p>
    <w:p w14:paraId="0AD9F93B" w14:textId="77777777" w:rsidR="00296BDB" w:rsidRDefault="00296BDB">
      <w:pPr>
        <w:spacing w:after="160" w:line="259" w:lineRule="auto"/>
        <w:rPr>
          <w:rFonts w:ascii="Times New Roman" w:hAnsi="Times New Roman"/>
          <w:b/>
          <w:bCs/>
        </w:rPr>
      </w:pPr>
    </w:p>
    <w:p w14:paraId="5B5BF7A1" w14:textId="77777777" w:rsidR="00296BDB" w:rsidRDefault="00296BDB">
      <w:pPr>
        <w:spacing w:after="160" w:line="259" w:lineRule="auto"/>
        <w:rPr>
          <w:rFonts w:ascii="Times New Roman" w:hAnsi="Times New Roman"/>
          <w:b/>
          <w:bCs/>
        </w:rPr>
      </w:pPr>
    </w:p>
    <w:p w14:paraId="2F52931F" w14:textId="77777777" w:rsidR="00296BDB" w:rsidRDefault="00296BDB">
      <w:pPr>
        <w:spacing w:after="160" w:line="259" w:lineRule="auto"/>
        <w:rPr>
          <w:rFonts w:ascii="Times New Roman" w:hAnsi="Times New Roman"/>
          <w:b/>
          <w:bCs/>
        </w:rPr>
      </w:pPr>
    </w:p>
    <w:p w14:paraId="5509C076" w14:textId="77777777" w:rsidR="00296BDB" w:rsidRDefault="00296BDB">
      <w:pPr>
        <w:spacing w:after="160" w:line="259" w:lineRule="auto"/>
        <w:rPr>
          <w:rFonts w:ascii="Times New Roman" w:hAnsi="Times New Roman"/>
          <w:b/>
          <w:bCs/>
        </w:rPr>
      </w:pPr>
    </w:p>
    <w:p w14:paraId="35895169" w14:textId="77777777" w:rsidR="00296BDB" w:rsidRDefault="00296BDB">
      <w:pPr>
        <w:spacing w:after="160" w:line="259" w:lineRule="auto"/>
        <w:rPr>
          <w:rFonts w:ascii="Times New Roman" w:hAnsi="Times New Roman"/>
          <w:b/>
          <w:bCs/>
        </w:rPr>
      </w:pPr>
    </w:p>
    <w:p w14:paraId="07737BB6" w14:textId="77777777" w:rsidR="00296BDB" w:rsidRDefault="00296BDB">
      <w:pPr>
        <w:spacing w:after="160" w:line="259" w:lineRule="auto"/>
        <w:rPr>
          <w:rFonts w:ascii="Times New Roman" w:hAnsi="Times New Roman"/>
          <w:b/>
          <w:bCs/>
        </w:rPr>
      </w:pPr>
    </w:p>
    <w:p w14:paraId="47C92483" w14:textId="77777777" w:rsidR="00296BDB" w:rsidRDefault="00296BDB">
      <w:pPr>
        <w:spacing w:after="160" w:line="259" w:lineRule="auto"/>
        <w:rPr>
          <w:rFonts w:ascii="Times New Roman" w:hAnsi="Times New Roman"/>
          <w:b/>
          <w:bCs/>
        </w:rPr>
      </w:pPr>
    </w:p>
    <w:p w14:paraId="2A99F8C0" w14:textId="77777777" w:rsidR="00296BDB" w:rsidRDefault="00296BDB">
      <w:pPr>
        <w:spacing w:after="160" w:line="259" w:lineRule="auto"/>
        <w:rPr>
          <w:rFonts w:ascii="Times New Roman" w:hAnsi="Times New Roman"/>
          <w:b/>
          <w:bCs/>
        </w:rPr>
      </w:pPr>
    </w:p>
    <w:p w14:paraId="4D74C1FD" w14:textId="77777777" w:rsidR="00296BDB" w:rsidRDefault="00296BDB">
      <w:pPr>
        <w:spacing w:after="160" w:line="259" w:lineRule="auto"/>
        <w:rPr>
          <w:rFonts w:ascii="Times New Roman" w:hAnsi="Times New Roman"/>
          <w:b/>
          <w:bCs/>
        </w:rPr>
      </w:pPr>
    </w:p>
    <w:p w14:paraId="137836DC" w14:textId="0339E419" w:rsidR="00296BDB" w:rsidRDefault="00296BDB">
      <w:pPr>
        <w:spacing w:after="160" w:line="259" w:lineRule="auto"/>
        <w:rPr>
          <w:rFonts w:ascii="Times New Roman" w:hAnsi="Times New Roman"/>
          <w:b/>
          <w:bCs/>
          <w:sz w:val="24"/>
          <w:szCs w:val="24"/>
        </w:rPr>
      </w:pPr>
      <w:r>
        <w:rPr>
          <w:rFonts w:ascii="Times New Roman" w:hAnsi="Times New Roman"/>
          <w:b/>
          <w:bCs/>
        </w:rPr>
        <w:t xml:space="preserve">                                                                                                                               </w:t>
      </w:r>
      <w:r w:rsidR="004236EE">
        <w:rPr>
          <w:rFonts w:ascii="Times New Roman" w:hAnsi="Times New Roman"/>
          <w:b/>
          <w:bCs/>
          <w:sz w:val="24"/>
          <w:szCs w:val="24"/>
        </w:rPr>
        <w:t xml:space="preserve">     </w:t>
      </w:r>
      <w:r w:rsidR="002D4A15">
        <w:rPr>
          <w:rFonts w:ascii="Times New Roman" w:hAnsi="Times New Roman"/>
          <w:b/>
          <w:bCs/>
          <w:sz w:val="24"/>
          <w:szCs w:val="24"/>
        </w:rPr>
        <w:t xml:space="preserve">          </w:t>
      </w:r>
      <w:r w:rsidR="004236EE">
        <w:rPr>
          <w:rFonts w:ascii="Times New Roman" w:hAnsi="Times New Roman"/>
          <w:b/>
          <w:bCs/>
          <w:sz w:val="24"/>
          <w:szCs w:val="24"/>
        </w:rPr>
        <w:t>Mars 2024</w:t>
      </w:r>
    </w:p>
    <w:p w14:paraId="332E16EC" w14:textId="4AC29AE6" w:rsidR="00223C21" w:rsidRPr="00FB1DA2" w:rsidRDefault="00223C21" w:rsidP="00FB1DA2">
      <w:pPr>
        <w:spacing w:after="160" w:line="259" w:lineRule="auto"/>
        <w:jc w:val="center"/>
        <w:rPr>
          <w:rFonts w:ascii="Times New Roman" w:hAnsi="Times New Roman"/>
          <w:b/>
          <w:bCs/>
          <w:sz w:val="24"/>
          <w:szCs w:val="24"/>
          <w:u w:val="single"/>
        </w:rPr>
      </w:pPr>
      <w:r w:rsidRPr="00FB1DA2">
        <w:rPr>
          <w:rFonts w:ascii="Times New Roman" w:hAnsi="Times New Roman"/>
          <w:b/>
          <w:bCs/>
          <w:sz w:val="24"/>
          <w:szCs w:val="24"/>
          <w:u w:val="single"/>
        </w:rPr>
        <w:lastRenderedPageBreak/>
        <w:t>TABLE DES MATIERES</w:t>
      </w:r>
    </w:p>
    <w:sdt>
      <w:sdtPr>
        <w:id w:val="1706986369"/>
        <w:docPartObj>
          <w:docPartGallery w:val="Table of Contents"/>
          <w:docPartUnique/>
        </w:docPartObj>
      </w:sdtPr>
      <w:sdtEndPr>
        <w:rPr>
          <w:b/>
          <w:bCs/>
        </w:rPr>
      </w:sdtEndPr>
      <w:sdtContent>
        <w:p w14:paraId="60481DE3" w14:textId="77777777" w:rsidR="00D13085" w:rsidRDefault="00D13085" w:rsidP="00D13085"/>
        <w:p w14:paraId="49AF798C" w14:textId="5BA61016" w:rsidR="00D13085" w:rsidRDefault="00D13085" w:rsidP="00D13085">
          <w:pPr>
            <w:pStyle w:val="TM1"/>
            <w:tabs>
              <w:tab w:val="left" w:pos="440"/>
              <w:tab w:val="right" w:leader="dot" w:pos="9016"/>
            </w:tabs>
            <w:rPr>
              <w:rFonts w:asciiTheme="minorHAnsi" w:eastAsiaTheme="minorEastAsia" w:hAnsiTheme="minorHAnsi" w:cstheme="minorBidi"/>
              <w:noProof/>
              <w:kern w:val="2"/>
              <w:lang w:eastAsia="fr-FR"/>
              <w14:ligatures w14:val="standardContextual"/>
            </w:rPr>
          </w:pPr>
          <w:r>
            <w:fldChar w:fldCharType="begin"/>
          </w:r>
          <w:r>
            <w:instrText xml:space="preserve"> TOC \o "1-3" \h \z \u </w:instrText>
          </w:r>
          <w:r>
            <w:fldChar w:fldCharType="separate"/>
          </w:r>
          <w:hyperlink w:anchor="_Toc161228902" w:history="1">
            <w:r w:rsidRPr="00D172F1">
              <w:rPr>
                <w:rStyle w:val="Lienhypertexte"/>
                <w:noProof/>
              </w:rPr>
              <w:t>I.</w:t>
            </w:r>
            <w:r>
              <w:rPr>
                <w:rFonts w:asciiTheme="minorHAnsi" w:eastAsiaTheme="minorEastAsia" w:hAnsiTheme="minorHAnsi" w:cstheme="minorBidi"/>
                <w:noProof/>
                <w:kern w:val="2"/>
                <w:lang w:eastAsia="fr-FR"/>
                <w14:ligatures w14:val="standardContextual"/>
              </w:rPr>
              <w:tab/>
            </w:r>
            <w:r w:rsidRPr="00D172F1">
              <w:rPr>
                <w:rStyle w:val="Lienhypertexte"/>
                <w:noProof/>
              </w:rPr>
              <w:t>CONTEXTE ET JUSTIFICATION</w:t>
            </w:r>
            <w:r>
              <w:rPr>
                <w:noProof/>
                <w:webHidden/>
              </w:rPr>
              <w:tab/>
            </w:r>
            <w:r>
              <w:rPr>
                <w:noProof/>
                <w:webHidden/>
              </w:rPr>
              <w:fldChar w:fldCharType="begin"/>
            </w:r>
            <w:r>
              <w:rPr>
                <w:noProof/>
                <w:webHidden/>
              </w:rPr>
              <w:instrText xml:space="preserve"> PAGEREF _Toc161228902 \h </w:instrText>
            </w:r>
            <w:r>
              <w:rPr>
                <w:noProof/>
                <w:webHidden/>
              </w:rPr>
            </w:r>
            <w:r>
              <w:rPr>
                <w:noProof/>
                <w:webHidden/>
              </w:rPr>
              <w:fldChar w:fldCharType="separate"/>
            </w:r>
            <w:r>
              <w:rPr>
                <w:noProof/>
                <w:webHidden/>
              </w:rPr>
              <w:t>5</w:t>
            </w:r>
            <w:r>
              <w:rPr>
                <w:noProof/>
                <w:webHidden/>
              </w:rPr>
              <w:fldChar w:fldCharType="end"/>
            </w:r>
          </w:hyperlink>
        </w:p>
        <w:p w14:paraId="6BD6DD8D" w14:textId="55B7B2AB" w:rsidR="00D13085" w:rsidRDefault="00D13085" w:rsidP="00D13085">
          <w:pPr>
            <w:pStyle w:val="TM1"/>
            <w:tabs>
              <w:tab w:val="left" w:pos="440"/>
              <w:tab w:val="right" w:leader="dot" w:pos="9016"/>
            </w:tabs>
            <w:rPr>
              <w:rFonts w:asciiTheme="minorHAnsi" w:eastAsiaTheme="minorEastAsia" w:hAnsiTheme="minorHAnsi" w:cstheme="minorBidi"/>
              <w:noProof/>
              <w:kern w:val="2"/>
              <w:lang w:eastAsia="fr-FR"/>
              <w14:ligatures w14:val="standardContextual"/>
            </w:rPr>
          </w:pPr>
          <w:hyperlink w:anchor="_Toc161228903" w:history="1">
            <w:r w:rsidRPr="00D172F1">
              <w:rPr>
                <w:rStyle w:val="Lienhypertexte"/>
                <w:noProof/>
              </w:rPr>
              <w:t>II.</w:t>
            </w:r>
            <w:r>
              <w:rPr>
                <w:rFonts w:asciiTheme="minorHAnsi" w:eastAsiaTheme="minorEastAsia" w:hAnsiTheme="minorHAnsi" w:cstheme="minorBidi"/>
                <w:noProof/>
                <w:kern w:val="2"/>
                <w:lang w:eastAsia="fr-FR"/>
                <w14:ligatures w14:val="standardContextual"/>
              </w:rPr>
              <w:tab/>
            </w:r>
            <w:r w:rsidRPr="00D172F1">
              <w:rPr>
                <w:rStyle w:val="Lienhypertexte"/>
                <w:noProof/>
              </w:rPr>
              <w:t>ANALYSE SITUATIONNELLE</w:t>
            </w:r>
            <w:r>
              <w:rPr>
                <w:noProof/>
                <w:webHidden/>
              </w:rPr>
              <w:tab/>
            </w:r>
            <w:r>
              <w:rPr>
                <w:noProof/>
                <w:webHidden/>
              </w:rPr>
              <w:fldChar w:fldCharType="begin"/>
            </w:r>
            <w:r>
              <w:rPr>
                <w:noProof/>
                <w:webHidden/>
              </w:rPr>
              <w:instrText xml:space="preserve"> PAGEREF _Toc161228903 \h </w:instrText>
            </w:r>
            <w:r>
              <w:rPr>
                <w:noProof/>
                <w:webHidden/>
              </w:rPr>
            </w:r>
            <w:r>
              <w:rPr>
                <w:noProof/>
                <w:webHidden/>
              </w:rPr>
              <w:fldChar w:fldCharType="separate"/>
            </w:r>
            <w:r>
              <w:rPr>
                <w:noProof/>
                <w:webHidden/>
              </w:rPr>
              <w:t>6</w:t>
            </w:r>
            <w:r>
              <w:rPr>
                <w:noProof/>
                <w:webHidden/>
              </w:rPr>
              <w:fldChar w:fldCharType="end"/>
            </w:r>
          </w:hyperlink>
        </w:p>
        <w:p w14:paraId="2CFE676E" w14:textId="6ADA029A"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04" w:history="1">
            <w:r w:rsidRPr="00D172F1">
              <w:rPr>
                <w:rStyle w:val="Lienhypertexte"/>
                <w:noProof/>
              </w:rPr>
              <w:t>III.</w:t>
            </w:r>
            <w:r>
              <w:rPr>
                <w:rFonts w:asciiTheme="minorHAnsi" w:eastAsiaTheme="minorEastAsia" w:hAnsiTheme="minorHAnsi" w:cstheme="minorBidi"/>
                <w:noProof/>
                <w:kern w:val="2"/>
                <w:lang w:eastAsia="fr-FR"/>
                <w14:ligatures w14:val="standardContextual"/>
              </w:rPr>
              <w:tab/>
            </w:r>
            <w:r w:rsidRPr="00D172F1">
              <w:rPr>
                <w:rStyle w:val="Lienhypertexte"/>
                <w:noProof/>
              </w:rPr>
              <w:t>La situation de référence et les barrières à lever</w:t>
            </w:r>
            <w:r>
              <w:rPr>
                <w:noProof/>
                <w:webHidden/>
              </w:rPr>
              <w:tab/>
            </w:r>
            <w:r>
              <w:rPr>
                <w:noProof/>
                <w:webHidden/>
              </w:rPr>
              <w:fldChar w:fldCharType="begin"/>
            </w:r>
            <w:r>
              <w:rPr>
                <w:noProof/>
                <w:webHidden/>
              </w:rPr>
              <w:instrText xml:space="preserve"> PAGEREF _Toc161228904 \h </w:instrText>
            </w:r>
            <w:r>
              <w:rPr>
                <w:noProof/>
                <w:webHidden/>
              </w:rPr>
            </w:r>
            <w:r>
              <w:rPr>
                <w:noProof/>
                <w:webHidden/>
              </w:rPr>
              <w:fldChar w:fldCharType="separate"/>
            </w:r>
            <w:r>
              <w:rPr>
                <w:noProof/>
                <w:webHidden/>
              </w:rPr>
              <w:t>9</w:t>
            </w:r>
            <w:r>
              <w:rPr>
                <w:noProof/>
                <w:webHidden/>
              </w:rPr>
              <w:fldChar w:fldCharType="end"/>
            </w:r>
          </w:hyperlink>
        </w:p>
        <w:p w14:paraId="36D2AE85" w14:textId="263C0DF8"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05" w:history="1">
            <w:r w:rsidRPr="00D172F1">
              <w:rPr>
                <w:rStyle w:val="Lienhypertexte"/>
                <w:noProof/>
              </w:rPr>
              <w:t>IV.</w:t>
            </w:r>
            <w:r>
              <w:rPr>
                <w:rFonts w:asciiTheme="minorHAnsi" w:eastAsiaTheme="minorEastAsia" w:hAnsiTheme="minorHAnsi" w:cstheme="minorBidi"/>
                <w:noProof/>
                <w:kern w:val="2"/>
                <w:lang w:eastAsia="fr-FR"/>
                <w14:ligatures w14:val="standardContextual"/>
              </w:rPr>
              <w:tab/>
            </w:r>
            <w:r w:rsidRPr="00D172F1">
              <w:rPr>
                <w:rStyle w:val="Lienhypertexte"/>
                <w:noProof/>
              </w:rPr>
              <w:t>DESCRIPTION DU PROJET</w:t>
            </w:r>
            <w:r>
              <w:rPr>
                <w:noProof/>
                <w:webHidden/>
              </w:rPr>
              <w:tab/>
            </w:r>
            <w:r>
              <w:rPr>
                <w:noProof/>
                <w:webHidden/>
              </w:rPr>
              <w:fldChar w:fldCharType="begin"/>
            </w:r>
            <w:r>
              <w:rPr>
                <w:noProof/>
                <w:webHidden/>
              </w:rPr>
              <w:instrText xml:space="preserve"> PAGEREF _Toc161228905 \h </w:instrText>
            </w:r>
            <w:r>
              <w:rPr>
                <w:noProof/>
                <w:webHidden/>
              </w:rPr>
            </w:r>
            <w:r>
              <w:rPr>
                <w:noProof/>
                <w:webHidden/>
              </w:rPr>
              <w:fldChar w:fldCharType="separate"/>
            </w:r>
            <w:r>
              <w:rPr>
                <w:noProof/>
                <w:webHidden/>
              </w:rPr>
              <w:t>10</w:t>
            </w:r>
            <w:r>
              <w:rPr>
                <w:noProof/>
                <w:webHidden/>
              </w:rPr>
              <w:fldChar w:fldCharType="end"/>
            </w:r>
          </w:hyperlink>
        </w:p>
        <w:p w14:paraId="4B7DE9B3" w14:textId="7234808B" w:rsidR="00D13085" w:rsidRDefault="00D13085" w:rsidP="00D13085">
          <w:pPr>
            <w:pStyle w:val="TM1"/>
            <w:tabs>
              <w:tab w:val="left" w:pos="440"/>
              <w:tab w:val="right" w:leader="dot" w:pos="9016"/>
            </w:tabs>
            <w:rPr>
              <w:rFonts w:asciiTheme="minorHAnsi" w:eastAsiaTheme="minorEastAsia" w:hAnsiTheme="minorHAnsi" w:cstheme="minorBidi"/>
              <w:noProof/>
              <w:kern w:val="2"/>
              <w:lang w:eastAsia="fr-FR"/>
              <w14:ligatures w14:val="standardContextual"/>
            </w:rPr>
          </w:pPr>
          <w:hyperlink w:anchor="_Toc161228906" w:history="1">
            <w:r w:rsidRPr="00D172F1">
              <w:rPr>
                <w:rStyle w:val="Lienhypertexte"/>
                <w:noProof/>
              </w:rPr>
              <w:t>V.</w:t>
            </w:r>
            <w:r>
              <w:rPr>
                <w:rFonts w:asciiTheme="minorHAnsi" w:eastAsiaTheme="minorEastAsia" w:hAnsiTheme="minorHAnsi" w:cstheme="minorBidi"/>
                <w:noProof/>
                <w:kern w:val="2"/>
                <w:lang w:eastAsia="fr-FR"/>
                <w14:ligatures w14:val="standardContextual"/>
              </w:rPr>
              <w:tab/>
            </w:r>
            <w:r w:rsidRPr="00D172F1">
              <w:rPr>
                <w:rStyle w:val="Lienhypertexte"/>
                <w:noProof/>
              </w:rPr>
              <w:t>OBJECTIFS</w:t>
            </w:r>
            <w:r>
              <w:rPr>
                <w:noProof/>
                <w:webHidden/>
              </w:rPr>
              <w:tab/>
            </w:r>
            <w:r>
              <w:rPr>
                <w:noProof/>
                <w:webHidden/>
              </w:rPr>
              <w:fldChar w:fldCharType="begin"/>
            </w:r>
            <w:r>
              <w:rPr>
                <w:noProof/>
                <w:webHidden/>
              </w:rPr>
              <w:instrText xml:space="preserve"> PAGEREF _Toc161228906 \h </w:instrText>
            </w:r>
            <w:r>
              <w:rPr>
                <w:noProof/>
                <w:webHidden/>
              </w:rPr>
            </w:r>
            <w:r>
              <w:rPr>
                <w:noProof/>
                <w:webHidden/>
              </w:rPr>
              <w:fldChar w:fldCharType="separate"/>
            </w:r>
            <w:r>
              <w:rPr>
                <w:noProof/>
                <w:webHidden/>
              </w:rPr>
              <w:t>12</w:t>
            </w:r>
            <w:r>
              <w:rPr>
                <w:noProof/>
                <w:webHidden/>
              </w:rPr>
              <w:fldChar w:fldCharType="end"/>
            </w:r>
          </w:hyperlink>
        </w:p>
        <w:p w14:paraId="387B5983" w14:textId="671B65F2" w:rsidR="00D13085" w:rsidRDefault="00D13085" w:rsidP="00D13085">
          <w:pPr>
            <w:pStyle w:val="TM2"/>
            <w:tabs>
              <w:tab w:val="right" w:leader="dot" w:pos="9016"/>
            </w:tabs>
            <w:rPr>
              <w:rFonts w:cstheme="minorBidi"/>
              <w:noProof/>
              <w:kern w:val="2"/>
              <w14:ligatures w14:val="standardContextual"/>
            </w:rPr>
          </w:pPr>
          <w:hyperlink w:anchor="_Toc161228907" w:history="1">
            <w:r w:rsidRPr="00D172F1">
              <w:rPr>
                <w:rStyle w:val="Lienhypertexte"/>
                <w:noProof/>
              </w:rPr>
              <w:t>Objectif global</w:t>
            </w:r>
            <w:r>
              <w:rPr>
                <w:noProof/>
                <w:webHidden/>
              </w:rPr>
              <w:tab/>
            </w:r>
            <w:r>
              <w:rPr>
                <w:noProof/>
                <w:webHidden/>
              </w:rPr>
              <w:fldChar w:fldCharType="begin"/>
            </w:r>
            <w:r>
              <w:rPr>
                <w:noProof/>
                <w:webHidden/>
              </w:rPr>
              <w:instrText xml:space="preserve"> PAGEREF _Toc161228907 \h </w:instrText>
            </w:r>
            <w:r>
              <w:rPr>
                <w:noProof/>
                <w:webHidden/>
              </w:rPr>
            </w:r>
            <w:r>
              <w:rPr>
                <w:noProof/>
                <w:webHidden/>
              </w:rPr>
              <w:fldChar w:fldCharType="separate"/>
            </w:r>
            <w:r>
              <w:rPr>
                <w:noProof/>
                <w:webHidden/>
              </w:rPr>
              <w:t>12</w:t>
            </w:r>
            <w:r>
              <w:rPr>
                <w:noProof/>
                <w:webHidden/>
              </w:rPr>
              <w:fldChar w:fldCharType="end"/>
            </w:r>
          </w:hyperlink>
        </w:p>
        <w:p w14:paraId="6F25B620" w14:textId="52621141" w:rsidR="00D13085" w:rsidRDefault="00D13085" w:rsidP="00D13085">
          <w:pPr>
            <w:pStyle w:val="TM2"/>
            <w:tabs>
              <w:tab w:val="right" w:leader="dot" w:pos="9016"/>
            </w:tabs>
            <w:rPr>
              <w:rFonts w:cstheme="minorBidi"/>
              <w:noProof/>
              <w:kern w:val="2"/>
              <w14:ligatures w14:val="standardContextual"/>
            </w:rPr>
          </w:pPr>
          <w:hyperlink w:anchor="_Toc161228908" w:history="1">
            <w:r w:rsidRPr="00D172F1">
              <w:rPr>
                <w:rStyle w:val="Lienhypertexte"/>
                <w:noProof/>
              </w:rPr>
              <w:t>Objectifs spécifiques</w:t>
            </w:r>
            <w:r>
              <w:rPr>
                <w:noProof/>
                <w:webHidden/>
              </w:rPr>
              <w:tab/>
            </w:r>
            <w:r>
              <w:rPr>
                <w:noProof/>
                <w:webHidden/>
              </w:rPr>
              <w:fldChar w:fldCharType="begin"/>
            </w:r>
            <w:r>
              <w:rPr>
                <w:noProof/>
                <w:webHidden/>
              </w:rPr>
              <w:instrText xml:space="preserve"> PAGEREF _Toc161228908 \h </w:instrText>
            </w:r>
            <w:r>
              <w:rPr>
                <w:noProof/>
                <w:webHidden/>
              </w:rPr>
            </w:r>
            <w:r>
              <w:rPr>
                <w:noProof/>
                <w:webHidden/>
              </w:rPr>
              <w:fldChar w:fldCharType="separate"/>
            </w:r>
            <w:r>
              <w:rPr>
                <w:noProof/>
                <w:webHidden/>
              </w:rPr>
              <w:t>12</w:t>
            </w:r>
            <w:r>
              <w:rPr>
                <w:noProof/>
                <w:webHidden/>
              </w:rPr>
              <w:fldChar w:fldCharType="end"/>
            </w:r>
          </w:hyperlink>
        </w:p>
        <w:p w14:paraId="14C8EB07" w14:textId="130CB383"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09" w:history="1">
            <w:r w:rsidRPr="00D172F1">
              <w:rPr>
                <w:rStyle w:val="Lienhypertexte"/>
                <w:noProof/>
              </w:rPr>
              <w:t>VI.</w:t>
            </w:r>
            <w:r>
              <w:rPr>
                <w:rFonts w:asciiTheme="minorHAnsi" w:eastAsiaTheme="minorEastAsia" w:hAnsiTheme="minorHAnsi" w:cstheme="minorBidi"/>
                <w:noProof/>
                <w:kern w:val="2"/>
                <w:lang w:eastAsia="fr-FR"/>
                <w14:ligatures w14:val="standardContextual"/>
              </w:rPr>
              <w:tab/>
            </w:r>
            <w:r w:rsidRPr="00D172F1">
              <w:rPr>
                <w:rStyle w:val="Lienhypertexte"/>
                <w:noProof/>
              </w:rPr>
              <w:t>THEORIE DU CHANGEMENT ET MESURES D’ACCOMPAGNEMENT</w:t>
            </w:r>
            <w:r>
              <w:rPr>
                <w:noProof/>
                <w:webHidden/>
              </w:rPr>
              <w:tab/>
            </w:r>
            <w:r>
              <w:rPr>
                <w:noProof/>
                <w:webHidden/>
              </w:rPr>
              <w:fldChar w:fldCharType="begin"/>
            </w:r>
            <w:r>
              <w:rPr>
                <w:noProof/>
                <w:webHidden/>
              </w:rPr>
              <w:instrText xml:space="preserve"> PAGEREF _Toc161228909 \h </w:instrText>
            </w:r>
            <w:r>
              <w:rPr>
                <w:noProof/>
                <w:webHidden/>
              </w:rPr>
            </w:r>
            <w:r>
              <w:rPr>
                <w:noProof/>
                <w:webHidden/>
              </w:rPr>
              <w:fldChar w:fldCharType="separate"/>
            </w:r>
            <w:r>
              <w:rPr>
                <w:noProof/>
                <w:webHidden/>
              </w:rPr>
              <w:t>13</w:t>
            </w:r>
            <w:r>
              <w:rPr>
                <w:noProof/>
                <w:webHidden/>
              </w:rPr>
              <w:fldChar w:fldCharType="end"/>
            </w:r>
          </w:hyperlink>
        </w:p>
        <w:p w14:paraId="7AED39B1" w14:textId="2540E1B4" w:rsidR="00D13085" w:rsidRDefault="00D13085" w:rsidP="00D13085">
          <w:pPr>
            <w:pStyle w:val="TM2"/>
            <w:tabs>
              <w:tab w:val="left" w:pos="880"/>
              <w:tab w:val="right" w:leader="dot" w:pos="9016"/>
            </w:tabs>
            <w:rPr>
              <w:rFonts w:cstheme="minorBidi"/>
              <w:noProof/>
              <w:kern w:val="2"/>
              <w14:ligatures w14:val="standardContextual"/>
            </w:rPr>
          </w:pPr>
          <w:hyperlink w:anchor="_Toc161228910" w:history="1">
            <w:r w:rsidRPr="00D172F1">
              <w:rPr>
                <w:rStyle w:val="Lienhypertexte"/>
                <w:noProof/>
              </w:rPr>
              <w:t>6.1.</w:t>
            </w:r>
            <w:r>
              <w:rPr>
                <w:rFonts w:cstheme="minorBidi"/>
                <w:noProof/>
                <w:kern w:val="2"/>
                <w14:ligatures w14:val="standardContextual"/>
              </w:rPr>
              <w:tab/>
            </w:r>
            <w:r w:rsidRPr="00D172F1">
              <w:rPr>
                <w:rStyle w:val="Lienhypertexte"/>
                <w:noProof/>
              </w:rPr>
              <w:t>Théorie du changement</w:t>
            </w:r>
            <w:r>
              <w:rPr>
                <w:noProof/>
                <w:webHidden/>
              </w:rPr>
              <w:tab/>
            </w:r>
            <w:r>
              <w:rPr>
                <w:noProof/>
                <w:webHidden/>
              </w:rPr>
              <w:fldChar w:fldCharType="begin"/>
            </w:r>
            <w:r>
              <w:rPr>
                <w:noProof/>
                <w:webHidden/>
              </w:rPr>
              <w:instrText xml:space="preserve"> PAGEREF _Toc161228910 \h </w:instrText>
            </w:r>
            <w:r>
              <w:rPr>
                <w:noProof/>
                <w:webHidden/>
              </w:rPr>
            </w:r>
            <w:r>
              <w:rPr>
                <w:noProof/>
                <w:webHidden/>
              </w:rPr>
              <w:fldChar w:fldCharType="separate"/>
            </w:r>
            <w:r>
              <w:rPr>
                <w:noProof/>
                <w:webHidden/>
              </w:rPr>
              <w:t>13</w:t>
            </w:r>
            <w:r>
              <w:rPr>
                <w:noProof/>
                <w:webHidden/>
              </w:rPr>
              <w:fldChar w:fldCharType="end"/>
            </w:r>
          </w:hyperlink>
        </w:p>
        <w:p w14:paraId="79CB2672" w14:textId="62720CB4" w:rsidR="00D13085" w:rsidRDefault="00D13085" w:rsidP="00D13085">
          <w:pPr>
            <w:pStyle w:val="TM2"/>
            <w:tabs>
              <w:tab w:val="left" w:pos="880"/>
              <w:tab w:val="right" w:leader="dot" w:pos="9016"/>
            </w:tabs>
            <w:rPr>
              <w:rFonts w:cstheme="minorBidi"/>
              <w:noProof/>
              <w:kern w:val="2"/>
              <w14:ligatures w14:val="standardContextual"/>
            </w:rPr>
          </w:pPr>
          <w:hyperlink w:anchor="_Toc161228911" w:history="1">
            <w:r w:rsidRPr="00D172F1">
              <w:rPr>
                <w:rStyle w:val="Lienhypertexte"/>
                <w:noProof/>
              </w:rPr>
              <w:t>6.2.</w:t>
            </w:r>
            <w:r>
              <w:rPr>
                <w:rFonts w:cstheme="minorBidi"/>
                <w:noProof/>
                <w:kern w:val="2"/>
                <w14:ligatures w14:val="standardContextual"/>
              </w:rPr>
              <w:tab/>
            </w:r>
            <w:r w:rsidRPr="00D172F1">
              <w:rPr>
                <w:rStyle w:val="Lienhypertexte"/>
                <w:noProof/>
              </w:rPr>
              <w:t>Les avantage et critères de succès</w:t>
            </w:r>
            <w:r>
              <w:rPr>
                <w:noProof/>
                <w:webHidden/>
              </w:rPr>
              <w:tab/>
            </w:r>
            <w:r>
              <w:rPr>
                <w:noProof/>
                <w:webHidden/>
              </w:rPr>
              <w:fldChar w:fldCharType="begin"/>
            </w:r>
            <w:r>
              <w:rPr>
                <w:noProof/>
                <w:webHidden/>
              </w:rPr>
              <w:instrText xml:space="preserve"> PAGEREF _Toc161228911 \h </w:instrText>
            </w:r>
            <w:r>
              <w:rPr>
                <w:noProof/>
                <w:webHidden/>
              </w:rPr>
            </w:r>
            <w:r>
              <w:rPr>
                <w:noProof/>
                <w:webHidden/>
              </w:rPr>
              <w:fldChar w:fldCharType="separate"/>
            </w:r>
            <w:r>
              <w:rPr>
                <w:noProof/>
                <w:webHidden/>
              </w:rPr>
              <w:t>13</w:t>
            </w:r>
            <w:r>
              <w:rPr>
                <w:noProof/>
                <w:webHidden/>
              </w:rPr>
              <w:fldChar w:fldCharType="end"/>
            </w:r>
          </w:hyperlink>
        </w:p>
        <w:p w14:paraId="018EDA08" w14:textId="592923D9"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12" w:history="1">
            <w:r w:rsidRPr="00D172F1">
              <w:rPr>
                <w:rStyle w:val="Lienhypertexte"/>
                <w:noProof/>
              </w:rPr>
              <w:t>VII.</w:t>
            </w:r>
            <w:r>
              <w:rPr>
                <w:rFonts w:asciiTheme="minorHAnsi" w:eastAsiaTheme="minorEastAsia" w:hAnsiTheme="minorHAnsi" w:cstheme="minorBidi"/>
                <w:noProof/>
                <w:kern w:val="2"/>
                <w:lang w:eastAsia="fr-FR"/>
                <w14:ligatures w14:val="standardContextual"/>
              </w:rPr>
              <w:tab/>
            </w:r>
            <w:r w:rsidRPr="00D172F1">
              <w:rPr>
                <w:rStyle w:val="Lienhypertexte"/>
                <w:noProof/>
              </w:rPr>
              <w:t>STRATEGIE DE MISE EN ŒUVRE</w:t>
            </w:r>
            <w:r>
              <w:rPr>
                <w:noProof/>
                <w:webHidden/>
              </w:rPr>
              <w:tab/>
            </w:r>
            <w:r>
              <w:rPr>
                <w:noProof/>
                <w:webHidden/>
              </w:rPr>
              <w:fldChar w:fldCharType="begin"/>
            </w:r>
            <w:r>
              <w:rPr>
                <w:noProof/>
                <w:webHidden/>
              </w:rPr>
              <w:instrText xml:space="preserve"> PAGEREF _Toc161228912 \h </w:instrText>
            </w:r>
            <w:r>
              <w:rPr>
                <w:noProof/>
                <w:webHidden/>
              </w:rPr>
            </w:r>
            <w:r>
              <w:rPr>
                <w:noProof/>
                <w:webHidden/>
              </w:rPr>
              <w:fldChar w:fldCharType="separate"/>
            </w:r>
            <w:r>
              <w:rPr>
                <w:noProof/>
                <w:webHidden/>
              </w:rPr>
              <w:t>14</w:t>
            </w:r>
            <w:r>
              <w:rPr>
                <w:noProof/>
                <w:webHidden/>
              </w:rPr>
              <w:fldChar w:fldCharType="end"/>
            </w:r>
          </w:hyperlink>
        </w:p>
        <w:p w14:paraId="604F06B3" w14:textId="353787F5"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13" w:history="1">
            <w:r w:rsidRPr="00D172F1">
              <w:rPr>
                <w:rStyle w:val="Lienhypertexte"/>
                <w:noProof/>
              </w:rPr>
              <w:t>VIII.</w:t>
            </w:r>
            <w:r>
              <w:rPr>
                <w:rFonts w:asciiTheme="minorHAnsi" w:eastAsiaTheme="minorEastAsia" w:hAnsiTheme="minorHAnsi" w:cstheme="minorBidi"/>
                <w:noProof/>
                <w:kern w:val="2"/>
                <w:lang w:eastAsia="fr-FR"/>
                <w14:ligatures w14:val="standardContextual"/>
              </w:rPr>
              <w:tab/>
            </w:r>
            <w:r w:rsidRPr="00D172F1">
              <w:rPr>
                <w:rStyle w:val="Lienhypertexte"/>
                <w:noProof/>
              </w:rPr>
              <w:t>DESCRIPTION DES COMPOSANTES ET PRODUITS</w:t>
            </w:r>
            <w:r>
              <w:rPr>
                <w:noProof/>
                <w:webHidden/>
              </w:rPr>
              <w:tab/>
            </w:r>
            <w:r>
              <w:rPr>
                <w:noProof/>
                <w:webHidden/>
              </w:rPr>
              <w:fldChar w:fldCharType="begin"/>
            </w:r>
            <w:r>
              <w:rPr>
                <w:noProof/>
                <w:webHidden/>
              </w:rPr>
              <w:instrText xml:space="preserve"> PAGEREF _Toc161228913 \h </w:instrText>
            </w:r>
            <w:r>
              <w:rPr>
                <w:noProof/>
                <w:webHidden/>
              </w:rPr>
            </w:r>
            <w:r>
              <w:rPr>
                <w:noProof/>
                <w:webHidden/>
              </w:rPr>
              <w:fldChar w:fldCharType="separate"/>
            </w:r>
            <w:r>
              <w:rPr>
                <w:noProof/>
                <w:webHidden/>
              </w:rPr>
              <w:t>15</w:t>
            </w:r>
            <w:r>
              <w:rPr>
                <w:noProof/>
                <w:webHidden/>
              </w:rPr>
              <w:fldChar w:fldCharType="end"/>
            </w:r>
          </w:hyperlink>
        </w:p>
        <w:p w14:paraId="52C0D7CB" w14:textId="561AB2ED"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14" w:history="1">
            <w:r w:rsidRPr="00D172F1">
              <w:rPr>
                <w:rStyle w:val="Lienhypertexte"/>
                <w:noProof/>
              </w:rPr>
              <w:t>IX.</w:t>
            </w:r>
            <w:r>
              <w:rPr>
                <w:rFonts w:asciiTheme="minorHAnsi" w:eastAsiaTheme="minorEastAsia" w:hAnsiTheme="minorHAnsi" w:cstheme="minorBidi"/>
                <w:noProof/>
                <w:kern w:val="2"/>
                <w:lang w:eastAsia="fr-FR"/>
                <w14:ligatures w14:val="standardContextual"/>
              </w:rPr>
              <w:tab/>
            </w:r>
            <w:r w:rsidRPr="00D172F1">
              <w:rPr>
                <w:rStyle w:val="Lienhypertexte"/>
                <w:noProof/>
              </w:rPr>
              <w:t>ANALYSE DES RISQUES ET ATTÉNUATION DES RISQUES</w:t>
            </w:r>
            <w:r>
              <w:rPr>
                <w:noProof/>
                <w:webHidden/>
              </w:rPr>
              <w:tab/>
            </w:r>
            <w:r>
              <w:rPr>
                <w:noProof/>
                <w:webHidden/>
              </w:rPr>
              <w:fldChar w:fldCharType="begin"/>
            </w:r>
            <w:r>
              <w:rPr>
                <w:noProof/>
                <w:webHidden/>
              </w:rPr>
              <w:instrText xml:space="preserve"> PAGEREF _Toc161228914 \h </w:instrText>
            </w:r>
            <w:r>
              <w:rPr>
                <w:noProof/>
                <w:webHidden/>
              </w:rPr>
            </w:r>
            <w:r>
              <w:rPr>
                <w:noProof/>
                <w:webHidden/>
              </w:rPr>
              <w:fldChar w:fldCharType="separate"/>
            </w:r>
            <w:r>
              <w:rPr>
                <w:noProof/>
                <w:webHidden/>
              </w:rPr>
              <w:t>17</w:t>
            </w:r>
            <w:r>
              <w:rPr>
                <w:noProof/>
                <w:webHidden/>
              </w:rPr>
              <w:fldChar w:fldCharType="end"/>
            </w:r>
          </w:hyperlink>
        </w:p>
        <w:p w14:paraId="4B237916" w14:textId="4A6017CC" w:rsidR="00D13085" w:rsidRDefault="00D13085" w:rsidP="00D13085">
          <w:pPr>
            <w:pStyle w:val="TM1"/>
            <w:tabs>
              <w:tab w:val="left" w:pos="440"/>
              <w:tab w:val="right" w:leader="dot" w:pos="9016"/>
            </w:tabs>
            <w:rPr>
              <w:rFonts w:asciiTheme="minorHAnsi" w:eastAsiaTheme="minorEastAsia" w:hAnsiTheme="minorHAnsi" w:cstheme="minorBidi"/>
              <w:noProof/>
              <w:kern w:val="2"/>
              <w:lang w:eastAsia="fr-FR"/>
              <w14:ligatures w14:val="standardContextual"/>
            </w:rPr>
          </w:pPr>
          <w:hyperlink w:anchor="_Toc161228915" w:history="1">
            <w:r w:rsidRPr="00D172F1">
              <w:rPr>
                <w:rStyle w:val="Lienhypertexte"/>
                <w:noProof/>
              </w:rPr>
              <w:t>X.</w:t>
            </w:r>
            <w:r>
              <w:rPr>
                <w:rFonts w:asciiTheme="minorHAnsi" w:eastAsiaTheme="minorEastAsia" w:hAnsiTheme="minorHAnsi" w:cstheme="minorBidi"/>
                <w:noProof/>
                <w:kern w:val="2"/>
                <w:lang w:eastAsia="fr-FR"/>
                <w14:ligatures w14:val="standardContextual"/>
              </w:rPr>
              <w:tab/>
            </w:r>
            <w:r w:rsidRPr="00D172F1">
              <w:rPr>
                <w:rStyle w:val="Lienhypertexte"/>
                <w:noProof/>
              </w:rPr>
              <w:t>CADRE DE CONTROLE, SUIVI-EVALUATION</w:t>
            </w:r>
            <w:r>
              <w:rPr>
                <w:noProof/>
                <w:webHidden/>
              </w:rPr>
              <w:tab/>
            </w:r>
            <w:r>
              <w:rPr>
                <w:noProof/>
                <w:webHidden/>
              </w:rPr>
              <w:fldChar w:fldCharType="begin"/>
            </w:r>
            <w:r>
              <w:rPr>
                <w:noProof/>
                <w:webHidden/>
              </w:rPr>
              <w:instrText xml:space="preserve"> PAGEREF _Toc161228915 \h </w:instrText>
            </w:r>
            <w:r>
              <w:rPr>
                <w:noProof/>
                <w:webHidden/>
              </w:rPr>
            </w:r>
            <w:r>
              <w:rPr>
                <w:noProof/>
                <w:webHidden/>
              </w:rPr>
              <w:fldChar w:fldCharType="separate"/>
            </w:r>
            <w:r>
              <w:rPr>
                <w:noProof/>
                <w:webHidden/>
              </w:rPr>
              <w:t>20</w:t>
            </w:r>
            <w:r>
              <w:rPr>
                <w:noProof/>
                <w:webHidden/>
              </w:rPr>
              <w:fldChar w:fldCharType="end"/>
            </w:r>
          </w:hyperlink>
        </w:p>
        <w:p w14:paraId="2AE921E0" w14:textId="696BDF49" w:rsidR="00D13085" w:rsidRDefault="00D13085" w:rsidP="00D13085">
          <w:pPr>
            <w:pStyle w:val="TM2"/>
            <w:tabs>
              <w:tab w:val="left" w:pos="1100"/>
              <w:tab w:val="right" w:leader="dot" w:pos="9016"/>
            </w:tabs>
            <w:rPr>
              <w:rFonts w:cstheme="minorBidi"/>
              <w:noProof/>
              <w:kern w:val="2"/>
              <w14:ligatures w14:val="standardContextual"/>
            </w:rPr>
          </w:pPr>
          <w:hyperlink w:anchor="_Toc161228916" w:history="1">
            <w:r w:rsidRPr="00D172F1">
              <w:rPr>
                <w:rStyle w:val="Lienhypertexte"/>
                <w:noProof/>
              </w:rPr>
              <w:t>10.1.</w:t>
            </w:r>
            <w:r>
              <w:rPr>
                <w:rFonts w:cstheme="minorBidi"/>
                <w:noProof/>
                <w:kern w:val="2"/>
                <w14:ligatures w14:val="standardContextual"/>
              </w:rPr>
              <w:tab/>
            </w:r>
            <w:r w:rsidRPr="00D172F1">
              <w:rPr>
                <w:rStyle w:val="Lienhypertexte"/>
                <w:noProof/>
              </w:rPr>
              <w:t>Démarrage du Projet</w:t>
            </w:r>
            <w:r>
              <w:rPr>
                <w:noProof/>
                <w:webHidden/>
              </w:rPr>
              <w:tab/>
            </w:r>
            <w:r>
              <w:rPr>
                <w:noProof/>
                <w:webHidden/>
              </w:rPr>
              <w:fldChar w:fldCharType="begin"/>
            </w:r>
            <w:r>
              <w:rPr>
                <w:noProof/>
                <w:webHidden/>
              </w:rPr>
              <w:instrText xml:space="preserve"> PAGEREF _Toc161228916 \h </w:instrText>
            </w:r>
            <w:r>
              <w:rPr>
                <w:noProof/>
                <w:webHidden/>
              </w:rPr>
            </w:r>
            <w:r>
              <w:rPr>
                <w:noProof/>
                <w:webHidden/>
              </w:rPr>
              <w:fldChar w:fldCharType="separate"/>
            </w:r>
            <w:r>
              <w:rPr>
                <w:noProof/>
                <w:webHidden/>
              </w:rPr>
              <w:t>20</w:t>
            </w:r>
            <w:r>
              <w:rPr>
                <w:noProof/>
                <w:webHidden/>
              </w:rPr>
              <w:fldChar w:fldCharType="end"/>
            </w:r>
          </w:hyperlink>
        </w:p>
        <w:p w14:paraId="4CC562E5" w14:textId="492944E4" w:rsidR="00D13085" w:rsidRDefault="00D13085" w:rsidP="00D13085">
          <w:pPr>
            <w:pStyle w:val="TM2"/>
            <w:tabs>
              <w:tab w:val="left" w:pos="1100"/>
              <w:tab w:val="right" w:leader="dot" w:pos="9016"/>
            </w:tabs>
            <w:rPr>
              <w:rFonts w:cstheme="minorBidi"/>
              <w:noProof/>
              <w:kern w:val="2"/>
              <w14:ligatures w14:val="standardContextual"/>
            </w:rPr>
          </w:pPr>
          <w:hyperlink w:anchor="_Toc161228917" w:history="1">
            <w:r w:rsidRPr="00D172F1">
              <w:rPr>
                <w:rStyle w:val="Lienhypertexte"/>
                <w:noProof/>
              </w:rPr>
              <w:t>10.2.</w:t>
            </w:r>
            <w:r>
              <w:rPr>
                <w:rFonts w:cstheme="minorBidi"/>
                <w:noProof/>
                <w:kern w:val="2"/>
                <w14:ligatures w14:val="standardContextual"/>
              </w:rPr>
              <w:tab/>
            </w:r>
            <w:r w:rsidRPr="00D172F1">
              <w:rPr>
                <w:rStyle w:val="Lienhypertexte"/>
                <w:noProof/>
              </w:rPr>
              <w:t>Trimestriellement :</w:t>
            </w:r>
            <w:r>
              <w:rPr>
                <w:noProof/>
                <w:webHidden/>
              </w:rPr>
              <w:tab/>
            </w:r>
            <w:r>
              <w:rPr>
                <w:noProof/>
                <w:webHidden/>
              </w:rPr>
              <w:fldChar w:fldCharType="begin"/>
            </w:r>
            <w:r>
              <w:rPr>
                <w:noProof/>
                <w:webHidden/>
              </w:rPr>
              <w:instrText xml:space="preserve"> PAGEREF _Toc161228917 \h </w:instrText>
            </w:r>
            <w:r>
              <w:rPr>
                <w:noProof/>
                <w:webHidden/>
              </w:rPr>
            </w:r>
            <w:r>
              <w:rPr>
                <w:noProof/>
                <w:webHidden/>
              </w:rPr>
              <w:fldChar w:fldCharType="separate"/>
            </w:r>
            <w:r>
              <w:rPr>
                <w:noProof/>
                <w:webHidden/>
              </w:rPr>
              <w:t>20</w:t>
            </w:r>
            <w:r>
              <w:rPr>
                <w:noProof/>
                <w:webHidden/>
              </w:rPr>
              <w:fldChar w:fldCharType="end"/>
            </w:r>
          </w:hyperlink>
        </w:p>
        <w:p w14:paraId="4B6FC0D6" w14:textId="19287869" w:rsidR="00D13085" w:rsidRDefault="00D13085" w:rsidP="00D13085">
          <w:pPr>
            <w:pStyle w:val="TM2"/>
            <w:tabs>
              <w:tab w:val="left" w:pos="1100"/>
              <w:tab w:val="right" w:leader="dot" w:pos="9016"/>
            </w:tabs>
            <w:rPr>
              <w:rFonts w:cstheme="minorBidi"/>
              <w:noProof/>
              <w:kern w:val="2"/>
              <w14:ligatures w14:val="standardContextual"/>
            </w:rPr>
          </w:pPr>
          <w:hyperlink w:anchor="_Toc161228918" w:history="1">
            <w:r w:rsidRPr="00D172F1">
              <w:rPr>
                <w:rStyle w:val="Lienhypertexte"/>
                <w:noProof/>
              </w:rPr>
              <w:t>10.3.</w:t>
            </w:r>
            <w:r>
              <w:rPr>
                <w:rFonts w:cstheme="minorBidi"/>
                <w:noProof/>
                <w:kern w:val="2"/>
                <w14:ligatures w14:val="standardContextual"/>
              </w:rPr>
              <w:tab/>
            </w:r>
            <w:r w:rsidRPr="00D172F1">
              <w:rPr>
                <w:rStyle w:val="Lienhypertexte"/>
                <w:noProof/>
              </w:rPr>
              <w:t>Annuellement :</w:t>
            </w:r>
            <w:r>
              <w:rPr>
                <w:noProof/>
                <w:webHidden/>
              </w:rPr>
              <w:tab/>
            </w:r>
            <w:r>
              <w:rPr>
                <w:noProof/>
                <w:webHidden/>
              </w:rPr>
              <w:fldChar w:fldCharType="begin"/>
            </w:r>
            <w:r>
              <w:rPr>
                <w:noProof/>
                <w:webHidden/>
              </w:rPr>
              <w:instrText xml:space="preserve"> PAGEREF _Toc161228918 \h </w:instrText>
            </w:r>
            <w:r>
              <w:rPr>
                <w:noProof/>
                <w:webHidden/>
              </w:rPr>
            </w:r>
            <w:r>
              <w:rPr>
                <w:noProof/>
                <w:webHidden/>
              </w:rPr>
              <w:fldChar w:fldCharType="separate"/>
            </w:r>
            <w:r>
              <w:rPr>
                <w:noProof/>
                <w:webHidden/>
              </w:rPr>
              <w:t>21</w:t>
            </w:r>
            <w:r>
              <w:rPr>
                <w:noProof/>
                <w:webHidden/>
              </w:rPr>
              <w:fldChar w:fldCharType="end"/>
            </w:r>
          </w:hyperlink>
        </w:p>
        <w:p w14:paraId="19459CD3" w14:textId="570C0807" w:rsidR="00D13085" w:rsidRDefault="00D13085" w:rsidP="00D13085">
          <w:pPr>
            <w:pStyle w:val="TM2"/>
            <w:tabs>
              <w:tab w:val="left" w:pos="1100"/>
              <w:tab w:val="right" w:leader="dot" w:pos="9016"/>
            </w:tabs>
            <w:rPr>
              <w:rFonts w:cstheme="minorBidi"/>
              <w:noProof/>
              <w:kern w:val="2"/>
              <w14:ligatures w14:val="standardContextual"/>
            </w:rPr>
          </w:pPr>
          <w:hyperlink w:anchor="_Toc161228919" w:history="1">
            <w:r w:rsidRPr="00D172F1">
              <w:rPr>
                <w:rStyle w:val="Lienhypertexte"/>
                <w:noProof/>
              </w:rPr>
              <w:t>10.4.</w:t>
            </w:r>
            <w:r>
              <w:rPr>
                <w:rFonts w:cstheme="minorBidi"/>
                <w:noProof/>
                <w:kern w:val="2"/>
                <w14:ligatures w14:val="standardContextual"/>
              </w:rPr>
              <w:tab/>
            </w:r>
            <w:r w:rsidRPr="00D172F1">
              <w:rPr>
                <w:rStyle w:val="Lienhypertexte"/>
                <w:noProof/>
              </w:rPr>
              <w:t>Contrôle, suivi et évaluation à travers des visites de sites</w:t>
            </w:r>
            <w:r>
              <w:rPr>
                <w:noProof/>
                <w:webHidden/>
              </w:rPr>
              <w:tab/>
            </w:r>
            <w:r>
              <w:rPr>
                <w:noProof/>
                <w:webHidden/>
              </w:rPr>
              <w:fldChar w:fldCharType="begin"/>
            </w:r>
            <w:r>
              <w:rPr>
                <w:noProof/>
                <w:webHidden/>
              </w:rPr>
              <w:instrText xml:space="preserve"> PAGEREF _Toc161228919 \h </w:instrText>
            </w:r>
            <w:r>
              <w:rPr>
                <w:noProof/>
                <w:webHidden/>
              </w:rPr>
            </w:r>
            <w:r>
              <w:rPr>
                <w:noProof/>
                <w:webHidden/>
              </w:rPr>
              <w:fldChar w:fldCharType="separate"/>
            </w:r>
            <w:r>
              <w:rPr>
                <w:noProof/>
                <w:webHidden/>
              </w:rPr>
              <w:t>21</w:t>
            </w:r>
            <w:r>
              <w:rPr>
                <w:noProof/>
                <w:webHidden/>
              </w:rPr>
              <w:fldChar w:fldCharType="end"/>
            </w:r>
          </w:hyperlink>
        </w:p>
        <w:p w14:paraId="1E9DFE48" w14:textId="31AEF6E3" w:rsidR="00D13085" w:rsidRDefault="00D13085" w:rsidP="00D13085">
          <w:pPr>
            <w:pStyle w:val="TM2"/>
            <w:tabs>
              <w:tab w:val="left" w:pos="1100"/>
              <w:tab w:val="right" w:leader="dot" w:pos="9016"/>
            </w:tabs>
            <w:rPr>
              <w:rFonts w:cstheme="minorBidi"/>
              <w:noProof/>
              <w:kern w:val="2"/>
              <w14:ligatures w14:val="standardContextual"/>
            </w:rPr>
          </w:pPr>
          <w:hyperlink w:anchor="_Toc161228920" w:history="1">
            <w:r w:rsidRPr="00D172F1">
              <w:rPr>
                <w:rStyle w:val="Lienhypertexte"/>
                <w:noProof/>
              </w:rPr>
              <w:t>10.5.</w:t>
            </w:r>
            <w:r>
              <w:rPr>
                <w:rFonts w:cstheme="minorBidi"/>
                <w:noProof/>
                <w:kern w:val="2"/>
                <w14:ligatures w14:val="standardContextual"/>
              </w:rPr>
              <w:tab/>
            </w:r>
            <w:r w:rsidRPr="00D172F1">
              <w:rPr>
                <w:rStyle w:val="Lienhypertexte"/>
                <w:noProof/>
              </w:rPr>
              <w:t>Fin du Projet</w:t>
            </w:r>
            <w:r>
              <w:rPr>
                <w:noProof/>
                <w:webHidden/>
              </w:rPr>
              <w:tab/>
            </w:r>
            <w:r>
              <w:rPr>
                <w:noProof/>
                <w:webHidden/>
              </w:rPr>
              <w:fldChar w:fldCharType="begin"/>
            </w:r>
            <w:r>
              <w:rPr>
                <w:noProof/>
                <w:webHidden/>
              </w:rPr>
              <w:instrText xml:space="preserve"> PAGEREF _Toc161228920 \h </w:instrText>
            </w:r>
            <w:r>
              <w:rPr>
                <w:noProof/>
                <w:webHidden/>
              </w:rPr>
            </w:r>
            <w:r>
              <w:rPr>
                <w:noProof/>
                <w:webHidden/>
              </w:rPr>
              <w:fldChar w:fldCharType="separate"/>
            </w:r>
            <w:r>
              <w:rPr>
                <w:noProof/>
                <w:webHidden/>
              </w:rPr>
              <w:t>21</w:t>
            </w:r>
            <w:r>
              <w:rPr>
                <w:noProof/>
                <w:webHidden/>
              </w:rPr>
              <w:fldChar w:fldCharType="end"/>
            </w:r>
          </w:hyperlink>
        </w:p>
        <w:p w14:paraId="2E30C967" w14:textId="2624C420" w:rsidR="00D13085" w:rsidRDefault="00D13085" w:rsidP="00D13085">
          <w:pPr>
            <w:pStyle w:val="TM2"/>
            <w:tabs>
              <w:tab w:val="left" w:pos="1100"/>
              <w:tab w:val="right" w:leader="dot" w:pos="9016"/>
            </w:tabs>
            <w:rPr>
              <w:rFonts w:cstheme="minorBidi"/>
              <w:noProof/>
              <w:kern w:val="2"/>
              <w14:ligatures w14:val="standardContextual"/>
            </w:rPr>
          </w:pPr>
          <w:hyperlink w:anchor="_Toc161228921" w:history="1">
            <w:r w:rsidRPr="00D172F1">
              <w:rPr>
                <w:rStyle w:val="Lienhypertexte"/>
                <w:noProof/>
              </w:rPr>
              <w:t>10.6.</w:t>
            </w:r>
            <w:r>
              <w:rPr>
                <w:rFonts w:cstheme="minorBidi"/>
                <w:noProof/>
                <w:kern w:val="2"/>
                <w14:ligatures w14:val="standardContextual"/>
              </w:rPr>
              <w:tab/>
            </w:r>
            <w:r w:rsidRPr="00D172F1">
              <w:rPr>
                <w:rStyle w:val="Lienhypertexte"/>
                <w:noProof/>
              </w:rPr>
              <w:t>Audit</w:t>
            </w:r>
            <w:r>
              <w:rPr>
                <w:noProof/>
                <w:webHidden/>
              </w:rPr>
              <w:tab/>
            </w:r>
            <w:r>
              <w:rPr>
                <w:noProof/>
                <w:webHidden/>
              </w:rPr>
              <w:fldChar w:fldCharType="begin"/>
            </w:r>
            <w:r>
              <w:rPr>
                <w:noProof/>
                <w:webHidden/>
              </w:rPr>
              <w:instrText xml:space="preserve"> PAGEREF _Toc161228921 \h </w:instrText>
            </w:r>
            <w:r>
              <w:rPr>
                <w:noProof/>
                <w:webHidden/>
              </w:rPr>
            </w:r>
            <w:r>
              <w:rPr>
                <w:noProof/>
                <w:webHidden/>
              </w:rPr>
              <w:fldChar w:fldCharType="separate"/>
            </w:r>
            <w:r>
              <w:rPr>
                <w:noProof/>
                <w:webHidden/>
              </w:rPr>
              <w:t>22</w:t>
            </w:r>
            <w:r>
              <w:rPr>
                <w:noProof/>
                <w:webHidden/>
              </w:rPr>
              <w:fldChar w:fldCharType="end"/>
            </w:r>
          </w:hyperlink>
        </w:p>
        <w:p w14:paraId="20AB4591" w14:textId="5EE5C673" w:rsidR="00D13085" w:rsidRDefault="00D13085" w:rsidP="00D13085">
          <w:pPr>
            <w:pStyle w:val="TM2"/>
            <w:tabs>
              <w:tab w:val="left" w:pos="1100"/>
              <w:tab w:val="right" w:leader="dot" w:pos="9016"/>
            </w:tabs>
            <w:rPr>
              <w:rFonts w:cstheme="minorBidi"/>
              <w:noProof/>
              <w:kern w:val="2"/>
              <w14:ligatures w14:val="standardContextual"/>
            </w:rPr>
          </w:pPr>
          <w:hyperlink w:anchor="_Toc161228922" w:history="1">
            <w:r w:rsidRPr="00D172F1">
              <w:rPr>
                <w:rStyle w:val="Lienhypertexte"/>
                <w:noProof/>
              </w:rPr>
              <w:t>10.7.</w:t>
            </w:r>
            <w:r>
              <w:rPr>
                <w:rFonts w:cstheme="minorBidi"/>
                <w:noProof/>
                <w:kern w:val="2"/>
                <w14:ligatures w14:val="standardContextual"/>
              </w:rPr>
              <w:tab/>
            </w:r>
            <w:r w:rsidRPr="00D172F1">
              <w:rPr>
                <w:rStyle w:val="Lienhypertexte"/>
                <w:noProof/>
              </w:rPr>
              <w:t>Apprendre pour partager les connaissances</w:t>
            </w:r>
            <w:r>
              <w:rPr>
                <w:noProof/>
                <w:webHidden/>
              </w:rPr>
              <w:tab/>
            </w:r>
            <w:r>
              <w:rPr>
                <w:noProof/>
                <w:webHidden/>
              </w:rPr>
              <w:fldChar w:fldCharType="begin"/>
            </w:r>
            <w:r>
              <w:rPr>
                <w:noProof/>
                <w:webHidden/>
              </w:rPr>
              <w:instrText xml:space="preserve"> PAGEREF _Toc161228922 \h </w:instrText>
            </w:r>
            <w:r>
              <w:rPr>
                <w:noProof/>
                <w:webHidden/>
              </w:rPr>
            </w:r>
            <w:r>
              <w:rPr>
                <w:noProof/>
                <w:webHidden/>
              </w:rPr>
              <w:fldChar w:fldCharType="separate"/>
            </w:r>
            <w:r>
              <w:rPr>
                <w:noProof/>
                <w:webHidden/>
              </w:rPr>
              <w:t>22</w:t>
            </w:r>
            <w:r>
              <w:rPr>
                <w:noProof/>
                <w:webHidden/>
              </w:rPr>
              <w:fldChar w:fldCharType="end"/>
            </w:r>
          </w:hyperlink>
        </w:p>
        <w:p w14:paraId="65989AA6" w14:textId="4DAF4016" w:rsidR="00D13085" w:rsidRDefault="00D13085" w:rsidP="00D13085">
          <w:pPr>
            <w:pStyle w:val="TM2"/>
            <w:tabs>
              <w:tab w:val="left" w:pos="1100"/>
              <w:tab w:val="right" w:leader="dot" w:pos="9016"/>
            </w:tabs>
            <w:rPr>
              <w:rFonts w:cstheme="minorBidi"/>
              <w:noProof/>
              <w:kern w:val="2"/>
              <w14:ligatures w14:val="standardContextual"/>
            </w:rPr>
          </w:pPr>
          <w:hyperlink w:anchor="_Toc161228923" w:history="1">
            <w:r w:rsidRPr="00D172F1">
              <w:rPr>
                <w:rStyle w:val="Lienhypertexte"/>
                <w:noProof/>
              </w:rPr>
              <w:t>10.8.</w:t>
            </w:r>
            <w:r>
              <w:rPr>
                <w:rFonts w:cstheme="minorBidi"/>
                <w:noProof/>
                <w:kern w:val="2"/>
                <w14:ligatures w14:val="standardContextual"/>
              </w:rPr>
              <w:tab/>
            </w:r>
            <w:r w:rsidRPr="00D172F1">
              <w:rPr>
                <w:rStyle w:val="Lienhypertexte"/>
                <w:noProof/>
              </w:rPr>
              <w:t>Communications et exigences de visibilité</w:t>
            </w:r>
            <w:r>
              <w:rPr>
                <w:noProof/>
                <w:webHidden/>
              </w:rPr>
              <w:tab/>
            </w:r>
            <w:r>
              <w:rPr>
                <w:noProof/>
                <w:webHidden/>
              </w:rPr>
              <w:fldChar w:fldCharType="begin"/>
            </w:r>
            <w:r>
              <w:rPr>
                <w:noProof/>
                <w:webHidden/>
              </w:rPr>
              <w:instrText xml:space="preserve"> PAGEREF _Toc161228923 \h </w:instrText>
            </w:r>
            <w:r>
              <w:rPr>
                <w:noProof/>
                <w:webHidden/>
              </w:rPr>
            </w:r>
            <w:r>
              <w:rPr>
                <w:noProof/>
                <w:webHidden/>
              </w:rPr>
              <w:fldChar w:fldCharType="separate"/>
            </w:r>
            <w:r>
              <w:rPr>
                <w:noProof/>
                <w:webHidden/>
              </w:rPr>
              <w:t>22</w:t>
            </w:r>
            <w:r>
              <w:rPr>
                <w:noProof/>
                <w:webHidden/>
              </w:rPr>
              <w:fldChar w:fldCharType="end"/>
            </w:r>
          </w:hyperlink>
        </w:p>
        <w:p w14:paraId="2A71BD61" w14:textId="74CF0027" w:rsidR="00D13085" w:rsidRDefault="00D13085" w:rsidP="00D13085">
          <w:pPr>
            <w:pStyle w:val="TM2"/>
            <w:tabs>
              <w:tab w:val="left" w:pos="1100"/>
              <w:tab w:val="right" w:leader="dot" w:pos="9016"/>
            </w:tabs>
            <w:rPr>
              <w:rFonts w:cstheme="minorBidi"/>
              <w:noProof/>
              <w:kern w:val="2"/>
              <w14:ligatures w14:val="standardContextual"/>
            </w:rPr>
          </w:pPr>
          <w:hyperlink w:anchor="_Toc161228924" w:history="1">
            <w:r w:rsidRPr="00D172F1">
              <w:rPr>
                <w:rStyle w:val="Lienhypertexte"/>
                <w:noProof/>
              </w:rPr>
              <w:t>10.9.</w:t>
            </w:r>
            <w:r>
              <w:rPr>
                <w:rFonts w:cstheme="minorBidi"/>
                <w:noProof/>
                <w:kern w:val="2"/>
                <w14:ligatures w14:val="standardContextual"/>
              </w:rPr>
              <w:tab/>
            </w:r>
            <w:r w:rsidRPr="00D172F1">
              <w:rPr>
                <w:rStyle w:val="Lienhypertexte"/>
                <w:noProof/>
              </w:rPr>
              <w:t>Steering Committee</w:t>
            </w:r>
            <w:r>
              <w:rPr>
                <w:noProof/>
                <w:webHidden/>
              </w:rPr>
              <w:tab/>
            </w:r>
            <w:r>
              <w:rPr>
                <w:noProof/>
                <w:webHidden/>
              </w:rPr>
              <w:fldChar w:fldCharType="begin"/>
            </w:r>
            <w:r>
              <w:rPr>
                <w:noProof/>
                <w:webHidden/>
              </w:rPr>
              <w:instrText xml:space="preserve"> PAGEREF _Toc161228924 \h </w:instrText>
            </w:r>
            <w:r>
              <w:rPr>
                <w:noProof/>
                <w:webHidden/>
              </w:rPr>
            </w:r>
            <w:r>
              <w:rPr>
                <w:noProof/>
                <w:webHidden/>
              </w:rPr>
              <w:fldChar w:fldCharType="separate"/>
            </w:r>
            <w:r>
              <w:rPr>
                <w:noProof/>
                <w:webHidden/>
              </w:rPr>
              <w:t>22</w:t>
            </w:r>
            <w:r>
              <w:rPr>
                <w:noProof/>
                <w:webHidden/>
              </w:rPr>
              <w:fldChar w:fldCharType="end"/>
            </w:r>
          </w:hyperlink>
        </w:p>
        <w:p w14:paraId="687AFB5E" w14:textId="46B2C473"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25" w:history="1">
            <w:r w:rsidRPr="00D172F1">
              <w:rPr>
                <w:rStyle w:val="Lienhypertexte"/>
                <w:noProof/>
              </w:rPr>
              <w:t>XI.</w:t>
            </w:r>
            <w:r>
              <w:rPr>
                <w:rFonts w:asciiTheme="minorHAnsi" w:eastAsiaTheme="minorEastAsia" w:hAnsiTheme="minorHAnsi" w:cstheme="minorBidi"/>
                <w:noProof/>
                <w:kern w:val="2"/>
                <w:lang w:eastAsia="fr-FR"/>
                <w14:ligatures w14:val="standardContextual"/>
              </w:rPr>
              <w:tab/>
            </w:r>
            <w:r w:rsidRPr="00D172F1">
              <w:rPr>
                <w:rStyle w:val="Lienhypertexte"/>
                <w:noProof/>
              </w:rPr>
              <w:t>CONTEXTE JURIDIQUE</w:t>
            </w:r>
            <w:r>
              <w:rPr>
                <w:noProof/>
                <w:webHidden/>
              </w:rPr>
              <w:tab/>
            </w:r>
            <w:r>
              <w:rPr>
                <w:noProof/>
                <w:webHidden/>
              </w:rPr>
              <w:fldChar w:fldCharType="begin"/>
            </w:r>
            <w:r>
              <w:rPr>
                <w:noProof/>
                <w:webHidden/>
              </w:rPr>
              <w:instrText xml:space="preserve"> PAGEREF _Toc161228925 \h </w:instrText>
            </w:r>
            <w:r>
              <w:rPr>
                <w:noProof/>
                <w:webHidden/>
              </w:rPr>
            </w:r>
            <w:r>
              <w:rPr>
                <w:noProof/>
                <w:webHidden/>
              </w:rPr>
              <w:fldChar w:fldCharType="separate"/>
            </w:r>
            <w:r>
              <w:rPr>
                <w:noProof/>
                <w:webHidden/>
              </w:rPr>
              <w:t>24</w:t>
            </w:r>
            <w:r>
              <w:rPr>
                <w:noProof/>
                <w:webHidden/>
              </w:rPr>
              <w:fldChar w:fldCharType="end"/>
            </w:r>
          </w:hyperlink>
        </w:p>
        <w:p w14:paraId="510A29C7" w14:textId="23547A30"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26" w:history="1">
            <w:r w:rsidRPr="00D172F1">
              <w:rPr>
                <w:rStyle w:val="Lienhypertexte"/>
                <w:noProof/>
              </w:rPr>
              <w:t>XII.</w:t>
            </w:r>
            <w:r>
              <w:rPr>
                <w:rFonts w:asciiTheme="minorHAnsi" w:eastAsiaTheme="minorEastAsia" w:hAnsiTheme="minorHAnsi" w:cstheme="minorBidi"/>
                <w:noProof/>
                <w:kern w:val="2"/>
                <w:lang w:eastAsia="fr-FR"/>
                <w14:ligatures w14:val="standardContextual"/>
              </w:rPr>
              <w:tab/>
            </w:r>
            <w:r w:rsidRPr="00D172F1">
              <w:rPr>
                <w:rStyle w:val="Lienhypertexte"/>
                <w:noProof/>
              </w:rPr>
              <w:t>Cadre logique</w:t>
            </w:r>
            <w:r>
              <w:rPr>
                <w:noProof/>
                <w:webHidden/>
              </w:rPr>
              <w:tab/>
            </w:r>
            <w:r>
              <w:rPr>
                <w:noProof/>
                <w:webHidden/>
              </w:rPr>
              <w:fldChar w:fldCharType="begin"/>
            </w:r>
            <w:r>
              <w:rPr>
                <w:noProof/>
                <w:webHidden/>
              </w:rPr>
              <w:instrText xml:space="preserve"> PAGEREF _Toc161228926 \h </w:instrText>
            </w:r>
            <w:r>
              <w:rPr>
                <w:noProof/>
                <w:webHidden/>
              </w:rPr>
            </w:r>
            <w:r>
              <w:rPr>
                <w:noProof/>
                <w:webHidden/>
              </w:rPr>
              <w:fldChar w:fldCharType="separate"/>
            </w:r>
            <w:r>
              <w:rPr>
                <w:noProof/>
                <w:webHidden/>
              </w:rPr>
              <w:t>25</w:t>
            </w:r>
            <w:r>
              <w:rPr>
                <w:noProof/>
                <w:webHidden/>
              </w:rPr>
              <w:fldChar w:fldCharType="end"/>
            </w:r>
          </w:hyperlink>
        </w:p>
        <w:p w14:paraId="0DF18EF6" w14:textId="08B58904"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27" w:history="1">
            <w:r w:rsidRPr="00D172F1">
              <w:rPr>
                <w:rStyle w:val="Lienhypertexte"/>
                <w:noProof/>
              </w:rPr>
              <w:t>XIII.</w:t>
            </w:r>
            <w:r>
              <w:rPr>
                <w:rFonts w:asciiTheme="minorHAnsi" w:eastAsiaTheme="minorEastAsia" w:hAnsiTheme="minorHAnsi" w:cstheme="minorBidi"/>
                <w:noProof/>
                <w:kern w:val="2"/>
                <w:lang w:eastAsia="fr-FR"/>
                <w14:ligatures w14:val="standardContextual"/>
              </w:rPr>
              <w:tab/>
            </w:r>
            <w:r w:rsidRPr="00D172F1">
              <w:rPr>
                <w:rStyle w:val="Lienhypertexte"/>
                <w:noProof/>
              </w:rPr>
              <w:t>PLAN DE TRAVAIL</w:t>
            </w:r>
            <w:r>
              <w:rPr>
                <w:noProof/>
                <w:webHidden/>
              </w:rPr>
              <w:tab/>
            </w:r>
            <w:r>
              <w:rPr>
                <w:noProof/>
                <w:webHidden/>
              </w:rPr>
              <w:fldChar w:fldCharType="begin"/>
            </w:r>
            <w:r>
              <w:rPr>
                <w:noProof/>
                <w:webHidden/>
              </w:rPr>
              <w:instrText xml:space="preserve"> PAGEREF _Toc161228927 \h </w:instrText>
            </w:r>
            <w:r>
              <w:rPr>
                <w:noProof/>
                <w:webHidden/>
              </w:rPr>
            </w:r>
            <w:r>
              <w:rPr>
                <w:noProof/>
                <w:webHidden/>
              </w:rPr>
              <w:fldChar w:fldCharType="separate"/>
            </w:r>
            <w:r>
              <w:rPr>
                <w:noProof/>
                <w:webHidden/>
              </w:rPr>
              <w:t>28</w:t>
            </w:r>
            <w:r>
              <w:rPr>
                <w:noProof/>
                <w:webHidden/>
              </w:rPr>
              <w:fldChar w:fldCharType="end"/>
            </w:r>
          </w:hyperlink>
        </w:p>
        <w:p w14:paraId="07063AC7" w14:textId="7DE35325" w:rsidR="00D13085" w:rsidRDefault="00D13085" w:rsidP="00D13085">
          <w:pPr>
            <w:pStyle w:val="TM1"/>
            <w:tabs>
              <w:tab w:val="left" w:pos="660"/>
              <w:tab w:val="right" w:leader="dot" w:pos="9016"/>
            </w:tabs>
            <w:rPr>
              <w:rFonts w:asciiTheme="minorHAnsi" w:eastAsiaTheme="minorEastAsia" w:hAnsiTheme="minorHAnsi" w:cstheme="minorBidi"/>
              <w:noProof/>
              <w:kern w:val="2"/>
              <w:lang w:eastAsia="fr-FR"/>
              <w14:ligatures w14:val="standardContextual"/>
            </w:rPr>
          </w:pPr>
          <w:hyperlink w:anchor="_Toc161228928" w:history="1">
            <w:r w:rsidRPr="00D172F1">
              <w:rPr>
                <w:rStyle w:val="Lienhypertexte"/>
                <w:noProof/>
              </w:rPr>
              <w:t>XIV.</w:t>
            </w:r>
            <w:r>
              <w:rPr>
                <w:rFonts w:asciiTheme="minorHAnsi" w:eastAsiaTheme="minorEastAsia" w:hAnsiTheme="minorHAnsi" w:cstheme="minorBidi"/>
                <w:noProof/>
                <w:kern w:val="2"/>
                <w:lang w:eastAsia="fr-FR"/>
                <w14:ligatures w14:val="standardContextual"/>
              </w:rPr>
              <w:tab/>
            </w:r>
            <w:r w:rsidRPr="00D172F1">
              <w:rPr>
                <w:rStyle w:val="Lienhypertexte"/>
                <w:noProof/>
              </w:rPr>
              <w:t>BUDGET</w:t>
            </w:r>
            <w:r>
              <w:rPr>
                <w:noProof/>
                <w:webHidden/>
              </w:rPr>
              <w:tab/>
            </w:r>
            <w:r>
              <w:rPr>
                <w:noProof/>
                <w:webHidden/>
              </w:rPr>
              <w:fldChar w:fldCharType="begin"/>
            </w:r>
            <w:r>
              <w:rPr>
                <w:noProof/>
                <w:webHidden/>
              </w:rPr>
              <w:instrText xml:space="preserve"> PAGEREF _Toc161228928 \h </w:instrText>
            </w:r>
            <w:r>
              <w:rPr>
                <w:noProof/>
                <w:webHidden/>
              </w:rPr>
            </w:r>
            <w:r>
              <w:rPr>
                <w:noProof/>
                <w:webHidden/>
              </w:rPr>
              <w:fldChar w:fldCharType="separate"/>
            </w:r>
            <w:r>
              <w:rPr>
                <w:noProof/>
                <w:webHidden/>
              </w:rPr>
              <w:t>31</w:t>
            </w:r>
            <w:r>
              <w:rPr>
                <w:noProof/>
                <w:webHidden/>
              </w:rPr>
              <w:fldChar w:fldCharType="end"/>
            </w:r>
          </w:hyperlink>
        </w:p>
        <w:p w14:paraId="15099BBE" w14:textId="77777777" w:rsidR="00D13085" w:rsidRDefault="00D13085" w:rsidP="00D13085">
          <w:r>
            <w:rPr>
              <w:b/>
              <w:bCs/>
            </w:rPr>
            <w:fldChar w:fldCharType="end"/>
          </w:r>
        </w:p>
      </w:sdtContent>
    </w:sdt>
    <w:p w14:paraId="3490852D" w14:textId="58F813C1" w:rsidR="00F34033" w:rsidRDefault="00223C21">
      <w:pPr>
        <w:spacing w:after="160" w:line="259" w:lineRule="auto"/>
        <w:rPr>
          <w:rFonts w:ascii="Times New Roman" w:hAnsi="Times New Roman"/>
          <w:b/>
          <w:bCs/>
          <w:sz w:val="24"/>
          <w:szCs w:val="24"/>
        </w:rPr>
      </w:pPr>
      <w:r>
        <w:rPr>
          <w:rFonts w:ascii="Times New Roman" w:hAnsi="Times New Roman"/>
          <w:b/>
          <w:bCs/>
          <w:sz w:val="24"/>
          <w:szCs w:val="24"/>
        </w:rPr>
        <w:br w:type="page"/>
      </w:r>
    </w:p>
    <w:tbl>
      <w:tblPr>
        <w:tblStyle w:val="Grilledutableau"/>
        <w:tblW w:w="9356" w:type="dxa"/>
        <w:tblInd w:w="-289" w:type="dxa"/>
        <w:tblLook w:val="04A0" w:firstRow="1" w:lastRow="0" w:firstColumn="1" w:lastColumn="0" w:noHBand="0" w:noVBand="1"/>
      </w:tblPr>
      <w:tblGrid>
        <w:gridCol w:w="2127"/>
        <w:gridCol w:w="7229"/>
      </w:tblGrid>
      <w:tr w:rsidR="00CC25DD" w:rsidRPr="00127186" w14:paraId="7546B8A1" w14:textId="77777777" w:rsidTr="00441542">
        <w:tc>
          <w:tcPr>
            <w:tcW w:w="2127" w:type="dxa"/>
          </w:tcPr>
          <w:p w14:paraId="7302A37A"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lastRenderedPageBreak/>
              <w:t>Pays</w:t>
            </w:r>
          </w:p>
        </w:tc>
        <w:tc>
          <w:tcPr>
            <w:tcW w:w="7229" w:type="dxa"/>
          </w:tcPr>
          <w:p w14:paraId="474676C2"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Mali</w:t>
            </w:r>
          </w:p>
        </w:tc>
      </w:tr>
      <w:tr w:rsidR="00CC25DD" w:rsidRPr="00127186" w14:paraId="710D4711" w14:textId="77777777" w:rsidTr="00441542">
        <w:tc>
          <w:tcPr>
            <w:tcW w:w="2127" w:type="dxa"/>
          </w:tcPr>
          <w:p w14:paraId="3525F59F"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Titre du projet</w:t>
            </w:r>
          </w:p>
        </w:tc>
        <w:tc>
          <w:tcPr>
            <w:tcW w:w="7229" w:type="dxa"/>
          </w:tcPr>
          <w:p w14:paraId="0C4C956E"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Fermes</w:t>
            </w:r>
            <w:r>
              <w:rPr>
                <w:rFonts w:ascii="Times New Roman" w:hAnsi="Times New Roman"/>
              </w:rPr>
              <w:t xml:space="preserve"> communautaires</w:t>
            </w:r>
            <w:r w:rsidRPr="00F3244F">
              <w:rPr>
                <w:rFonts w:ascii="Times New Roman" w:hAnsi="Times New Roman"/>
              </w:rPr>
              <w:t xml:space="preserve"> </w:t>
            </w:r>
            <w:r>
              <w:rPr>
                <w:rFonts w:ascii="Times New Roman" w:hAnsi="Times New Roman"/>
              </w:rPr>
              <w:t xml:space="preserve">résilientes </w:t>
            </w:r>
            <w:r w:rsidRPr="00F3244F">
              <w:rPr>
                <w:rFonts w:ascii="Times New Roman" w:hAnsi="Times New Roman"/>
              </w:rPr>
              <w:t>face aux Changements Climatiques et Autonomisation des femmes en Zone OPIB</w:t>
            </w:r>
          </w:p>
        </w:tc>
      </w:tr>
      <w:tr w:rsidR="00CC25DD" w:rsidRPr="00127186" w14:paraId="133F5198" w14:textId="77777777" w:rsidTr="00441542">
        <w:tc>
          <w:tcPr>
            <w:tcW w:w="2127" w:type="dxa"/>
          </w:tcPr>
          <w:p w14:paraId="256C5A87" w14:textId="77777777" w:rsidR="00CC25DD" w:rsidRPr="00F3244F" w:rsidRDefault="00CC25DD" w:rsidP="006F575E">
            <w:pPr>
              <w:tabs>
                <w:tab w:val="center" w:pos="4513"/>
                <w:tab w:val="left" w:pos="6585"/>
              </w:tabs>
              <w:spacing w:after="0" w:line="240" w:lineRule="auto"/>
              <w:rPr>
                <w:rFonts w:ascii="Times New Roman" w:hAnsi="Times New Roman"/>
                <w:b/>
                <w:bCs/>
              </w:rPr>
            </w:pPr>
            <w:r w:rsidRPr="00F3244F">
              <w:rPr>
                <w:rFonts w:ascii="Times New Roman" w:hAnsi="Times New Roman"/>
              </w:rPr>
              <w:t>Effet de l’UNSDCF 2020-2024</w:t>
            </w:r>
          </w:p>
        </w:tc>
        <w:tc>
          <w:tcPr>
            <w:tcW w:w="7229" w:type="dxa"/>
          </w:tcPr>
          <w:p w14:paraId="48D9B08E" w14:textId="77777777" w:rsidR="00CC25DD" w:rsidRPr="00F3244F" w:rsidRDefault="00CC25DD" w:rsidP="006F575E">
            <w:pPr>
              <w:spacing w:after="0" w:line="240" w:lineRule="auto"/>
              <w:rPr>
                <w:rFonts w:ascii="Times New Roman" w:hAnsi="Times New Roman"/>
              </w:rPr>
            </w:pPr>
            <w:r w:rsidRPr="00F3244F">
              <w:rPr>
                <w:rFonts w:ascii="Times New Roman" w:hAnsi="Times New Roman"/>
                <w:b/>
                <w:i/>
              </w:rPr>
              <w:t>Axe 2 : Croissance inclusive, résiliente, et durabilité environnementale</w:t>
            </w:r>
            <w:r w:rsidRPr="00F3244F">
              <w:rPr>
                <w:rFonts w:ascii="Times New Roman" w:hAnsi="Times New Roman"/>
              </w:rPr>
              <w:t> avec deux effets visant :</w:t>
            </w:r>
          </w:p>
          <w:p w14:paraId="62570450" w14:textId="77777777" w:rsidR="00CC25DD" w:rsidRPr="00F3244F" w:rsidRDefault="00CC25DD" w:rsidP="00CC25DD">
            <w:pPr>
              <w:pStyle w:val="Paragraphedeliste"/>
              <w:numPr>
                <w:ilvl w:val="0"/>
                <w:numId w:val="23"/>
              </w:numPr>
              <w:spacing w:after="0" w:line="240" w:lineRule="auto"/>
              <w:contextualSpacing w:val="0"/>
              <w:jc w:val="both"/>
              <w:rPr>
                <w:rFonts w:ascii="Times New Roman" w:hAnsi="Times New Roman"/>
              </w:rPr>
            </w:pPr>
            <w:r w:rsidRPr="00F3244F">
              <w:rPr>
                <w:rFonts w:ascii="Times New Roman" w:hAnsi="Times New Roman"/>
              </w:rPr>
              <w:t>L’inclusivité de la croissance en vue de permettre aux populations maliennes plus particulièrement les plus vulnérables, de participer à l’économie et de bénéficier des fruits d’une croissance forte, inclusive, résiliente et créatrice d’emplois décents ;</w:t>
            </w:r>
          </w:p>
          <w:p w14:paraId="3F4D4AE7" w14:textId="77777777" w:rsidR="00CC25DD" w:rsidRPr="00F3244F" w:rsidRDefault="00CC25DD" w:rsidP="00CC25DD">
            <w:pPr>
              <w:pStyle w:val="Paragraphedeliste"/>
              <w:numPr>
                <w:ilvl w:val="0"/>
                <w:numId w:val="23"/>
              </w:numPr>
              <w:spacing w:after="0" w:line="240" w:lineRule="auto"/>
              <w:contextualSpacing w:val="0"/>
              <w:jc w:val="both"/>
              <w:rPr>
                <w:rFonts w:ascii="Times New Roman" w:hAnsi="Times New Roman"/>
              </w:rPr>
            </w:pPr>
            <w:r w:rsidRPr="00F3244F">
              <w:rPr>
                <w:rFonts w:ascii="Times New Roman" w:hAnsi="Times New Roman"/>
              </w:rPr>
              <w:t>La durabilité environnementale et la résilience à travers des actions de renforcement des capacités des communautés afin de leur permettre de gérer durablement les ressources naturelles et d’être plus résilientes face aux effets néfastes du changement climatique.</w:t>
            </w:r>
          </w:p>
        </w:tc>
      </w:tr>
      <w:tr w:rsidR="00CC25DD" w:rsidRPr="00127186" w14:paraId="4AEDF0DC" w14:textId="77777777" w:rsidTr="00441542">
        <w:tc>
          <w:tcPr>
            <w:tcW w:w="2127" w:type="dxa"/>
          </w:tcPr>
          <w:p w14:paraId="7F29E73E"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Produit du CPD 2020-2024</w:t>
            </w:r>
          </w:p>
        </w:tc>
        <w:tc>
          <w:tcPr>
            <w:tcW w:w="7229" w:type="dxa"/>
          </w:tcPr>
          <w:p w14:paraId="05992A1E" w14:textId="77777777" w:rsidR="00CC25DD" w:rsidRPr="00F3244F" w:rsidRDefault="00CC25DD" w:rsidP="006F575E">
            <w:pPr>
              <w:spacing w:after="0" w:line="240" w:lineRule="auto"/>
              <w:jc w:val="both"/>
              <w:rPr>
                <w:rStyle w:val="tlid-translation"/>
                <w:rFonts w:ascii="Times New Roman" w:hAnsi="Times New Roman"/>
              </w:rPr>
            </w:pPr>
            <w:r w:rsidRPr="00F3244F">
              <w:rPr>
                <w:rStyle w:val="tlid-translation"/>
                <w:rFonts w:ascii="Times New Roman" w:hAnsi="Times New Roman"/>
                <w:b/>
              </w:rPr>
              <w:t>Résultat 3.1</w:t>
            </w:r>
            <w:r w:rsidRPr="00F3244F">
              <w:rPr>
                <w:rStyle w:val="tlid-translation"/>
                <w:rFonts w:ascii="Times New Roman" w:hAnsi="Times New Roman"/>
              </w:rPr>
              <w:t>: Les acteurs nationaux et locaux, dont les communautés vulnérables, ont renforcé leurs capacités techniques et opérationnelles pour la prévention des risques et l'adaptation au changement climatique</w:t>
            </w:r>
          </w:p>
          <w:p w14:paraId="5FF16649" w14:textId="77777777" w:rsidR="00CC25DD" w:rsidRPr="00F3244F" w:rsidRDefault="00CC25DD" w:rsidP="006F575E">
            <w:pPr>
              <w:tabs>
                <w:tab w:val="center" w:pos="4513"/>
                <w:tab w:val="left" w:pos="6585"/>
              </w:tabs>
              <w:spacing w:after="0" w:line="240" w:lineRule="auto"/>
              <w:jc w:val="both"/>
              <w:rPr>
                <w:rFonts w:ascii="Times New Roman" w:hAnsi="Times New Roman"/>
                <w:b/>
                <w:bCs/>
              </w:rPr>
            </w:pPr>
            <w:r w:rsidRPr="00F3244F">
              <w:rPr>
                <w:rStyle w:val="tlid-translation"/>
                <w:rFonts w:ascii="Times New Roman" w:hAnsi="Times New Roman"/>
                <w:b/>
              </w:rPr>
              <w:t>Résultat 3.3</w:t>
            </w:r>
            <w:r w:rsidRPr="00F3244F">
              <w:rPr>
                <w:rStyle w:val="tlid-translation"/>
                <w:rFonts w:ascii="Times New Roman" w:hAnsi="Times New Roman"/>
              </w:rPr>
              <w:t>: Solutions adoptées pour assurer l'accès universel à une énergie propre, abordable et durable et pour générer des revenus pour les femmes et les jeunes grâce à des technologies et à des financements innovants.</w:t>
            </w:r>
          </w:p>
        </w:tc>
      </w:tr>
      <w:tr w:rsidR="00CC25DD" w:rsidRPr="00127186" w14:paraId="7828C7B3" w14:textId="77777777" w:rsidTr="00441542">
        <w:tc>
          <w:tcPr>
            <w:tcW w:w="2127" w:type="dxa"/>
          </w:tcPr>
          <w:p w14:paraId="253E08CE"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ODD</w:t>
            </w:r>
          </w:p>
        </w:tc>
        <w:tc>
          <w:tcPr>
            <w:tcW w:w="7229" w:type="dxa"/>
          </w:tcPr>
          <w:p w14:paraId="57E49B5B" w14:textId="77777777" w:rsidR="00CC25DD" w:rsidRPr="00F3244F" w:rsidRDefault="00CC25DD" w:rsidP="006F575E">
            <w:pPr>
              <w:tabs>
                <w:tab w:val="center" w:pos="4513"/>
                <w:tab w:val="left" w:pos="6585"/>
              </w:tabs>
              <w:spacing w:after="0" w:line="240" w:lineRule="auto"/>
              <w:rPr>
                <w:rFonts w:ascii="Times New Roman" w:hAnsi="Times New Roman"/>
              </w:rPr>
            </w:pPr>
            <w:proofErr w:type="spellStart"/>
            <w:r w:rsidRPr="00F3244F">
              <w:rPr>
                <w:rFonts w:ascii="Times New Roman" w:hAnsi="Times New Roman"/>
              </w:rPr>
              <w:t>ODDs</w:t>
            </w:r>
            <w:proofErr w:type="spellEnd"/>
            <w:r w:rsidRPr="00F3244F">
              <w:rPr>
                <w:rFonts w:ascii="Times New Roman" w:hAnsi="Times New Roman"/>
              </w:rPr>
              <w:t xml:space="preserve"> 1,2,5,7,13</w:t>
            </w:r>
          </w:p>
        </w:tc>
      </w:tr>
      <w:tr w:rsidR="00CC25DD" w:rsidRPr="00127186" w14:paraId="36871334" w14:textId="77777777" w:rsidTr="00441542">
        <w:tc>
          <w:tcPr>
            <w:tcW w:w="2127" w:type="dxa"/>
          </w:tcPr>
          <w:p w14:paraId="4F820F78"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Lien avec priorités nationales</w:t>
            </w:r>
          </w:p>
        </w:tc>
        <w:tc>
          <w:tcPr>
            <w:tcW w:w="7229" w:type="dxa"/>
          </w:tcPr>
          <w:p w14:paraId="4B9848BB" w14:textId="3377ACEF" w:rsidR="00CC25DD" w:rsidRPr="00F3244F" w:rsidRDefault="00CC25DD" w:rsidP="00D56DB3">
            <w:pPr>
              <w:numPr>
                <w:ilvl w:val="0"/>
                <w:numId w:val="1"/>
              </w:numPr>
              <w:spacing w:after="0" w:line="240" w:lineRule="auto"/>
              <w:ind w:left="714" w:hanging="357"/>
              <w:jc w:val="both"/>
              <w:rPr>
                <w:rFonts w:ascii="Times New Roman" w:hAnsi="Times New Roman"/>
              </w:rPr>
            </w:pPr>
            <w:r w:rsidRPr="00F3244F">
              <w:rPr>
                <w:rFonts w:ascii="Times New Roman" w:hAnsi="Times New Roman"/>
              </w:rPr>
              <w:t xml:space="preserve">Le cadre </w:t>
            </w:r>
            <w:r w:rsidR="00D77524">
              <w:rPr>
                <w:rFonts w:ascii="Times New Roman" w:hAnsi="Times New Roman"/>
              </w:rPr>
              <w:t xml:space="preserve">Stratégique pour la Relance Economique et le Développement </w:t>
            </w:r>
            <w:proofErr w:type="gramStart"/>
            <w:r w:rsidR="00D77524">
              <w:rPr>
                <w:rFonts w:ascii="Times New Roman" w:hAnsi="Times New Roman"/>
              </w:rPr>
              <w:t xml:space="preserve">Durable </w:t>
            </w:r>
            <w:r w:rsidRPr="00F3244F">
              <w:rPr>
                <w:rFonts w:ascii="Times New Roman" w:hAnsi="Times New Roman"/>
              </w:rPr>
              <w:t> (</w:t>
            </w:r>
            <w:proofErr w:type="gramEnd"/>
            <w:r w:rsidRPr="00F3244F">
              <w:rPr>
                <w:rFonts w:ascii="Times New Roman" w:hAnsi="Times New Roman"/>
              </w:rPr>
              <w:t>CREDD)</w:t>
            </w:r>
            <w:r w:rsidR="00D77524">
              <w:rPr>
                <w:rFonts w:ascii="Times New Roman" w:hAnsi="Times New Roman"/>
              </w:rPr>
              <w:t xml:space="preserve"> 2019-2023</w:t>
            </w:r>
            <w:r w:rsidRPr="00F3244F">
              <w:rPr>
                <w:rFonts w:ascii="Times New Roman" w:hAnsi="Times New Roman"/>
              </w:rPr>
              <w:t xml:space="preserve"> ;</w:t>
            </w:r>
          </w:p>
          <w:p w14:paraId="2C2B1B7B" w14:textId="6D770AA2" w:rsidR="00CC25DD" w:rsidRPr="00F3244F" w:rsidRDefault="00CC25DD" w:rsidP="00D56DB3">
            <w:pPr>
              <w:pStyle w:val="Paragraphedeliste"/>
              <w:numPr>
                <w:ilvl w:val="0"/>
                <w:numId w:val="2"/>
              </w:numPr>
              <w:spacing w:after="0" w:line="240" w:lineRule="auto"/>
              <w:jc w:val="both"/>
              <w:rPr>
                <w:rFonts w:ascii="Times New Roman" w:hAnsi="Times New Roman"/>
              </w:rPr>
            </w:pPr>
            <w:proofErr w:type="gramStart"/>
            <w:r w:rsidRPr="00F3244F">
              <w:rPr>
                <w:rFonts w:ascii="Times New Roman" w:hAnsi="Times New Roman"/>
              </w:rPr>
              <w:t>la</w:t>
            </w:r>
            <w:proofErr w:type="gramEnd"/>
            <w:r w:rsidRPr="00F3244F">
              <w:rPr>
                <w:rFonts w:ascii="Times New Roman" w:hAnsi="Times New Roman"/>
              </w:rPr>
              <w:t xml:space="preserve"> politique de développement agricole (PDA)</w:t>
            </w:r>
            <w:r w:rsidR="00D77524">
              <w:rPr>
                <w:rFonts w:ascii="Times New Roman" w:hAnsi="Times New Roman"/>
              </w:rPr>
              <w:t> </w:t>
            </w:r>
            <w:r w:rsidR="00D56DB3">
              <w:rPr>
                <w:rFonts w:ascii="Times New Roman" w:hAnsi="Times New Roman"/>
              </w:rPr>
              <w:t>2013 ;</w:t>
            </w:r>
          </w:p>
          <w:p w14:paraId="0CCA0698" w14:textId="56D62E4A" w:rsidR="00CC25DD" w:rsidRPr="00F3244F" w:rsidRDefault="00CC25DD" w:rsidP="00D56DB3">
            <w:pPr>
              <w:pStyle w:val="Paragraphedeliste"/>
              <w:numPr>
                <w:ilvl w:val="0"/>
                <w:numId w:val="2"/>
              </w:numPr>
              <w:spacing w:after="0" w:line="240" w:lineRule="auto"/>
              <w:jc w:val="both"/>
              <w:rPr>
                <w:rFonts w:ascii="Times New Roman" w:hAnsi="Times New Roman"/>
              </w:rPr>
            </w:pPr>
            <w:proofErr w:type="gramStart"/>
            <w:r w:rsidRPr="00F3244F">
              <w:rPr>
                <w:rFonts w:ascii="Times New Roman" w:hAnsi="Times New Roman"/>
              </w:rPr>
              <w:t>la</w:t>
            </w:r>
            <w:proofErr w:type="gramEnd"/>
            <w:r w:rsidRPr="00F3244F">
              <w:rPr>
                <w:rFonts w:ascii="Times New Roman" w:hAnsi="Times New Roman"/>
              </w:rPr>
              <w:t xml:space="preserve"> loi d’orientation agricole (LOA)</w:t>
            </w:r>
            <w:r w:rsidR="00D77524">
              <w:rPr>
                <w:rFonts w:ascii="Times New Roman" w:hAnsi="Times New Roman"/>
              </w:rPr>
              <w:t> </w:t>
            </w:r>
            <w:r w:rsidR="00D56DB3">
              <w:t>Loi N°06-045 du 5/92006</w:t>
            </w:r>
            <w:r w:rsidRPr="00F3244F">
              <w:rPr>
                <w:rFonts w:ascii="Times New Roman" w:hAnsi="Times New Roman"/>
              </w:rPr>
              <w:t>;</w:t>
            </w:r>
          </w:p>
          <w:p w14:paraId="3D6B9E94" w14:textId="6C5356C3" w:rsidR="00CC25DD" w:rsidRPr="00F3244F" w:rsidRDefault="00CC25DD" w:rsidP="00D56DB3">
            <w:pPr>
              <w:pStyle w:val="Paragraphedeliste"/>
              <w:numPr>
                <w:ilvl w:val="0"/>
                <w:numId w:val="2"/>
              </w:numPr>
              <w:spacing w:after="0" w:line="240" w:lineRule="auto"/>
              <w:jc w:val="both"/>
              <w:rPr>
                <w:rFonts w:ascii="Times New Roman" w:hAnsi="Times New Roman"/>
              </w:rPr>
            </w:pPr>
            <w:proofErr w:type="gramStart"/>
            <w:r w:rsidRPr="00F3244F">
              <w:rPr>
                <w:rFonts w:ascii="Times New Roman" w:hAnsi="Times New Roman"/>
              </w:rPr>
              <w:t>la</w:t>
            </w:r>
            <w:proofErr w:type="gramEnd"/>
            <w:r w:rsidRPr="00F3244F">
              <w:rPr>
                <w:rFonts w:ascii="Times New Roman" w:hAnsi="Times New Roman"/>
              </w:rPr>
              <w:t xml:space="preserve"> politique nationale de protection environnementale</w:t>
            </w:r>
            <w:r w:rsidR="00D77524">
              <w:rPr>
                <w:rFonts w:ascii="Times New Roman" w:hAnsi="Times New Roman"/>
              </w:rPr>
              <w:t> </w:t>
            </w:r>
            <w:r w:rsidR="008A426A">
              <w:rPr>
                <w:rFonts w:ascii="Times New Roman" w:hAnsi="Times New Roman"/>
              </w:rPr>
              <w:t>2018</w:t>
            </w:r>
            <w:r w:rsidRPr="00F3244F">
              <w:rPr>
                <w:rFonts w:ascii="Times New Roman" w:hAnsi="Times New Roman"/>
              </w:rPr>
              <w:t>.</w:t>
            </w:r>
          </w:p>
          <w:p w14:paraId="64AF77CB" w14:textId="6DD0496E" w:rsidR="00CC25DD" w:rsidRPr="00F3244F" w:rsidRDefault="00CC25DD" w:rsidP="00D56DB3">
            <w:pPr>
              <w:numPr>
                <w:ilvl w:val="0"/>
                <w:numId w:val="1"/>
              </w:numPr>
              <w:spacing w:after="0" w:line="240" w:lineRule="auto"/>
              <w:ind w:left="714" w:hanging="357"/>
              <w:jc w:val="both"/>
              <w:rPr>
                <w:rFonts w:ascii="Times New Roman" w:hAnsi="Times New Roman"/>
              </w:rPr>
            </w:pPr>
            <w:proofErr w:type="gramStart"/>
            <w:r w:rsidRPr="00F3244F">
              <w:rPr>
                <w:rFonts w:ascii="Times New Roman" w:hAnsi="Times New Roman"/>
              </w:rPr>
              <w:t>la</w:t>
            </w:r>
            <w:proofErr w:type="gramEnd"/>
            <w:r w:rsidRPr="00F3244F">
              <w:rPr>
                <w:rFonts w:ascii="Times New Roman" w:hAnsi="Times New Roman"/>
              </w:rPr>
              <w:t xml:space="preserve"> politique et le plan d’Action du Ministère de la Promotion de la Femme de l’Enfant et de la famille;</w:t>
            </w:r>
          </w:p>
          <w:p w14:paraId="3A939365" w14:textId="439001A8" w:rsidR="00CC25DD" w:rsidRPr="00F3244F" w:rsidRDefault="00CC25DD" w:rsidP="00D56DB3">
            <w:pPr>
              <w:numPr>
                <w:ilvl w:val="0"/>
                <w:numId w:val="1"/>
              </w:numPr>
              <w:spacing w:after="0" w:line="240" w:lineRule="auto"/>
              <w:ind w:left="714" w:hanging="357"/>
              <w:jc w:val="both"/>
              <w:rPr>
                <w:rFonts w:ascii="Times New Roman" w:hAnsi="Times New Roman"/>
              </w:rPr>
            </w:pPr>
            <w:proofErr w:type="gramStart"/>
            <w:r w:rsidRPr="00F3244F">
              <w:rPr>
                <w:rFonts w:ascii="Times New Roman" w:hAnsi="Times New Roman"/>
              </w:rPr>
              <w:t>la</w:t>
            </w:r>
            <w:proofErr w:type="gramEnd"/>
            <w:r w:rsidRPr="00F3244F">
              <w:rPr>
                <w:rFonts w:ascii="Times New Roman" w:hAnsi="Times New Roman"/>
              </w:rPr>
              <w:t xml:space="preserve"> stratégie nationale d’adaptation aux changements climatiques</w:t>
            </w:r>
            <w:r w:rsidR="00D77524">
              <w:rPr>
                <w:rFonts w:ascii="Times New Roman" w:hAnsi="Times New Roman"/>
              </w:rPr>
              <w:t> </w:t>
            </w:r>
            <w:r w:rsidR="0023250A">
              <w:rPr>
                <w:rFonts w:ascii="Times New Roman" w:hAnsi="Times New Roman"/>
              </w:rPr>
              <w:t>2011 ;</w:t>
            </w:r>
          </w:p>
          <w:p w14:paraId="22AF685F" w14:textId="129E3722" w:rsidR="00CC25DD" w:rsidRDefault="00CC25DD" w:rsidP="00D56DB3">
            <w:pPr>
              <w:numPr>
                <w:ilvl w:val="0"/>
                <w:numId w:val="1"/>
              </w:numPr>
              <w:spacing w:after="0" w:line="240" w:lineRule="auto"/>
              <w:ind w:left="714" w:hanging="357"/>
              <w:jc w:val="both"/>
              <w:rPr>
                <w:rFonts w:ascii="Times New Roman" w:hAnsi="Times New Roman"/>
              </w:rPr>
            </w:pPr>
            <w:proofErr w:type="gramStart"/>
            <w:r w:rsidRPr="00F3244F">
              <w:rPr>
                <w:rFonts w:ascii="Times New Roman" w:hAnsi="Times New Roman"/>
              </w:rPr>
              <w:t>le</w:t>
            </w:r>
            <w:proofErr w:type="gramEnd"/>
            <w:r w:rsidRPr="00F3244F">
              <w:rPr>
                <w:rFonts w:ascii="Times New Roman" w:hAnsi="Times New Roman"/>
              </w:rPr>
              <w:t xml:space="preserve"> programme national de stratégie de sécurité alimentaire</w:t>
            </w:r>
            <w:r w:rsidR="0023250A">
              <w:rPr>
                <w:rFonts w:ascii="Times New Roman" w:hAnsi="Times New Roman"/>
              </w:rPr>
              <w:t xml:space="preserve"> 2006-2015 ;</w:t>
            </w:r>
          </w:p>
          <w:p w14:paraId="2A6CBCDD" w14:textId="2DDA2B0B" w:rsidR="00AF4825" w:rsidRPr="00AF4825" w:rsidRDefault="00AF4825" w:rsidP="00D56DB3">
            <w:pPr>
              <w:numPr>
                <w:ilvl w:val="0"/>
                <w:numId w:val="1"/>
              </w:numPr>
              <w:spacing w:after="0" w:line="240" w:lineRule="auto"/>
              <w:ind w:left="714" w:hanging="357"/>
              <w:jc w:val="both"/>
              <w:rPr>
                <w:rFonts w:ascii="Times New Roman" w:hAnsi="Times New Roman"/>
              </w:rPr>
            </w:pPr>
            <w:r w:rsidRPr="00AF4825">
              <w:rPr>
                <w:rFonts w:ascii="Times New Roman" w:hAnsi="Times New Roman"/>
              </w:rPr>
              <w:t xml:space="preserve">Plan Stratégique de Développement Régional (PSDR) de Koulikoro 2019-2028, </w:t>
            </w:r>
          </w:p>
          <w:p w14:paraId="4A8A4BB4" w14:textId="28962E79" w:rsidR="00AF4825" w:rsidRPr="00F3244F" w:rsidRDefault="00AF4825" w:rsidP="00D56DB3">
            <w:pPr>
              <w:numPr>
                <w:ilvl w:val="0"/>
                <w:numId w:val="1"/>
              </w:numPr>
              <w:spacing w:after="0" w:line="240" w:lineRule="auto"/>
              <w:ind w:left="714" w:hanging="357"/>
              <w:jc w:val="both"/>
              <w:rPr>
                <w:rFonts w:ascii="Times New Roman" w:hAnsi="Times New Roman"/>
              </w:rPr>
            </w:pPr>
            <w:proofErr w:type="gramStart"/>
            <w:r w:rsidRPr="00AF4825">
              <w:rPr>
                <w:rFonts w:ascii="Times New Roman" w:hAnsi="Times New Roman"/>
              </w:rPr>
              <w:t>le</w:t>
            </w:r>
            <w:proofErr w:type="gramEnd"/>
            <w:r w:rsidRPr="00AF4825">
              <w:rPr>
                <w:rFonts w:ascii="Times New Roman" w:hAnsi="Times New Roman"/>
              </w:rPr>
              <w:t xml:space="preserve"> Schéma Régional d’Aménagement du Territoire de Koulikoro 2010 -2030</w:t>
            </w:r>
            <w:r w:rsidRPr="003F25C3">
              <w:rPr>
                <w:rFonts w:ascii="Arial" w:hAnsi="Arial" w:cs="Arial"/>
              </w:rPr>
              <w:t xml:space="preserve"> </w:t>
            </w:r>
          </w:p>
        </w:tc>
      </w:tr>
      <w:tr w:rsidR="00CC25DD" w:rsidRPr="00127186" w14:paraId="628FC189" w14:textId="77777777" w:rsidTr="00DE631C">
        <w:trPr>
          <w:trHeight w:val="1187"/>
        </w:trPr>
        <w:tc>
          <w:tcPr>
            <w:tcW w:w="2127" w:type="dxa"/>
          </w:tcPr>
          <w:p w14:paraId="76F8916C"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Effet attendu du projet</w:t>
            </w:r>
          </w:p>
        </w:tc>
        <w:tc>
          <w:tcPr>
            <w:tcW w:w="7229" w:type="dxa"/>
          </w:tcPr>
          <w:p w14:paraId="38EFCCC7" w14:textId="77777777" w:rsidR="00CC25DD" w:rsidRPr="004E2889" w:rsidRDefault="00CC25DD" w:rsidP="006F575E">
            <w:pPr>
              <w:jc w:val="both"/>
              <w:rPr>
                <w:rFonts w:ascii="Times New Roman" w:hAnsi="Times New Roman"/>
                <w:b/>
              </w:rPr>
            </w:pPr>
            <w:r w:rsidRPr="004E2889">
              <w:rPr>
                <w:rFonts w:ascii="Times New Roman" w:hAnsi="Times New Roman"/>
                <w:b/>
                <w:bCs/>
              </w:rPr>
              <w:t>D’ici 2024</w:t>
            </w:r>
            <w:r w:rsidRPr="004E2889">
              <w:rPr>
                <w:rFonts w:ascii="Times New Roman" w:hAnsi="Times New Roman"/>
              </w:rPr>
              <w:t xml:space="preserve"> </w:t>
            </w:r>
            <w:r>
              <w:rPr>
                <w:rFonts w:ascii="Times New Roman" w:hAnsi="Times New Roman"/>
              </w:rPr>
              <w:t xml:space="preserve">dans un contexte de changement climatique </w:t>
            </w:r>
            <w:r w:rsidRPr="004E2889">
              <w:rPr>
                <w:rFonts w:ascii="Times New Roman" w:hAnsi="Times New Roman"/>
              </w:rPr>
              <w:t xml:space="preserve">la résilience et la productivité des Fermes </w:t>
            </w:r>
            <w:r>
              <w:rPr>
                <w:rFonts w:ascii="Times New Roman" w:hAnsi="Times New Roman"/>
              </w:rPr>
              <w:t>communautaires</w:t>
            </w:r>
            <w:r w:rsidRPr="004E2889">
              <w:rPr>
                <w:rFonts w:ascii="Times New Roman" w:hAnsi="Times New Roman"/>
              </w:rPr>
              <w:t xml:space="preserve"> face aux Changements Climatiques et l’autonomisation des femmes en Zone Office du Périmètre Irrigué de Baguinéda</w:t>
            </w:r>
            <w:r w:rsidRPr="004E2889">
              <w:rPr>
                <w:rFonts w:ascii="Times New Roman" w:hAnsi="Times New Roman"/>
                <w:b/>
              </w:rPr>
              <w:t xml:space="preserve"> </w:t>
            </w:r>
            <w:r w:rsidRPr="00ED3889">
              <w:rPr>
                <w:rFonts w:ascii="Times New Roman" w:hAnsi="Times New Roman"/>
                <w:bCs/>
              </w:rPr>
              <w:t>seront améliorées</w:t>
            </w:r>
            <w:r w:rsidRPr="004E2889">
              <w:rPr>
                <w:rFonts w:ascii="Times New Roman" w:hAnsi="Times New Roman"/>
                <w:b/>
              </w:rPr>
              <w:t>.</w:t>
            </w:r>
          </w:p>
        </w:tc>
      </w:tr>
      <w:tr w:rsidR="00CC25DD" w:rsidRPr="00127186" w14:paraId="0121226D" w14:textId="77777777" w:rsidTr="00441542">
        <w:tc>
          <w:tcPr>
            <w:tcW w:w="2127" w:type="dxa"/>
          </w:tcPr>
          <w:p w14:paraId="40009D68"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Budget estimatif</w:t>
            </w:r>
          </w:p>
        </w:tc>
        <w:tc>
          <w:tcPr>
            <w:tcW w:w="7229" w:type="dxa"/>
            <w:vAlign w:val="center"/>
          </w:tcPr>
          <w:p w14:paraId="72A36330" w14:textId="65D28219"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1 000 000 USD</w:t>
            </w:r>
          </w:p>
        </w:tc>
      </w:tr>
      <w:tr w:rsidR="00CC25DD" w:rsidRPr="00127186" w14:paraId="61013183" w14:textId="77777777" w:rsidTr="00441542">
        <w:tc>
          <w:tcPr>
            <w:tcW w:w="2127" w:type="dxa"/>
          </w:tcPr>
          <w:p w14:paraId="6F3257FB"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Durée</w:t>
            </w:r>
          </w:p>
        </w:tc>
        <w:tc>
          <w:tcPr>
            <w:tcW w:w="7229" w:type="dxa"/>
          </w:tcPr>
          <w:p w14:paraId="796634B6"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24 mois</w:t>
            </w:r>
          </w:p>
        </w:tc>
      </w:tr>
      <w:tr w:rsidR="00CC25DD" w:rsidRPr="00127186" w14:paraId="08BD9C90" w14:textId="77777777" w:rsidTr="00441542">
        <w:tc>
          <w:tcPr>
            <w:tcW w:w="2127" w:type="dxa"/>
          </w:tcPr>
          <w:p w14:paraId="05D55120"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Agence d’Exécution</w:t>
            </w:r>
          </w:p>
        </w:tc>
        <w:tc>
          <w:tcPr>
            <w:tcW w:w="7229" w:type="dxa"/>
          </w:tcPr>
          <w:p w14:paraId="6395E6A1"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UNDP à travers OPIB</w:t>
            </w:r>
          </w:p>
        </w:tc>
      </w:tr>
      <w:tr w:rsidR="00CC25DD" w:rsidRPr="00127186" w14:paraId="5C1B1C10" w14:textId="77777777" w:rsidTr="00441542">
        <w:tc>
          <w:tcPr>
            <w:tcW w:w="2127" w:type="dxa"/>
          </w:tcPr>
          <w:p w14:paraId="6D2BED44"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Couverture - Zone d’intervention</w:t>
            </w:r>
          </w:p>
        </w:tc>
        <w:tc>
          <w:tcPr>
            <w:tcW w:w="7229" w:type="dxa"/>
          </w:tcPr>
          <w:p w14:paraId="493A494E" w14:textId="66780BD0"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 xml:space="preserve">Région de Koulikoro, </w:t>
            </w:r>
            <w:proofErr w:type="gramStart"/>
            <w:r w:rsidR="00D77524">
              <w:rPr>
                <w:rFonts w:ascii="Times New Roman" w:hAnsi="Times New Roman"/>
              </w:rPr>
              <w:t xml:space="preserve">Commune </w:t>
            </w:r>
            <w:r w:rsidRPr="00F3244F">
              <w:rPr>
                <w:rFonts w:ascii="Times New Roman" w:hAnsi="Times New Roman"/>
              </w:rPr>
              <w:t xml:space="preserve"> de</w:t>
            </w:r>
            <w:proofErr w:type="gramEnd"/>
            <w:r w:rsidRPr="00F3244F">
              <w:rPr>
                <w:rFonts w:ascii="Times New Roman" w:hAnsi="Times New Roman"/>
              </w:rPr>
              <w:t xml:space="preserve"> </w:t>
            </w:r>
            <w:proofErr w:type="spellStart"/>
            <w:r w:rsidRPr="00F3244F">
              <w:rPr>
                <w:rFonts w:ascii="Times New Roman" w:hAnsi="Times New Roman"/>
              </w:rPr>
              <w:t>Baguineda</w:t>
            </w:r>
            <w:proofErr w:type="spellEnd"/>
            <w:r w:rsidRPr="00F3244F">
              <w:rPr>
                <w:rFonts w:ascii="Times New Roman" w:hAnsi="Times New Roman"/>
              </w:rPr>
              <w:t xml:space="preserve"> en Zone OPIB </w:t>
            </w:r>
          </w:p>
        </w:tc>
      </w:tr>
      <w:tr w:rsidR="00CC25DD" w:rsidRPr="00127186" w14:paraId="63D90192" w14:textId="77777777" w:rsidTr="00441542">
        <w:tc>
          <w:tcPr>
            <w:tcW w:w="2127" w:type="dxa"/>
          </w:tcPr>
          <w:p w14:paraId="17106CC7"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Partenariats</w:t>
            </w:r>
          </w:p>
        </w:tc>
        <w:tc>
          <w:tcPr>
            <w:tcW w:w="7229" w:type="dxa"/>
          </w:tcPr>
          <w:p w14:paraId="6C29D566"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UN : ONUFEMMES, FAO</w:t>
            </w:r>
          </w:p>
          <w:p w14:paraId="5DB780E7" w14:textId="2549BBEF" w:rsidR="00CC25DD" w:rsidRPr="00F3244F" w:rsidRDefault="00CC25DD" w:rsidP="006F575E">
            <w:pPr>
              <w:tabs>
                <w:tab w:val="center" w:pos="4513"/>
                <w:tab w:val="left" w:pos="6585"/>
              </w:tabs>
              <w:spacing w:after="0" w:line="240" w:lineRule="auto"/>
              <w:rPr>
                <w:rFonts w:ascii="Times New Roman" w:hAnsi="Times New Roman"/>
              </w:rPr>
            </w:pPr>
            <w:proofErr w:type="spellStart"/>
            <w:r w:rsidRPr="00F3244F">
              <w:rPr>
                <w:rFonts w:ascii="Times New Roman" w:hAnsi="Times New Roman"/>
              </w:rPr>
              <w:t>PTFs</w:t>
            </w:r>
            <w:proofErr w:type="spellEnd"/>
            <w:r w:rsidRPr="00F3244F">
              <w:rPr>
                <w:rFonts w:ascii="Times New Roman" w:hAnsi="Times New Roman"/>
              </w:rPr>
              <w:t xml:space="preserve"> : </w:t>
            </w:r>
            <w:r w:rsidR="005B1C37">
              <w:rPr>
                <w:rFonts w:ascii="Times New Roman" w:hAnsi="Times New Roman"/>
              </w:rPr>
              <w:t xml:space="preserve">Fonds Inde, Brésil et Afrique du Sud pour </w:t>
            </w:r>
            <w:r w:rsidR="005B1C37" w:rsidRPr="005B1C37">
              <w:rPr>
                <w:rFonts w:ascii="Times New Roman" w:hAnsi="Times New Roman"/>
              </w:rPr>
              <w:t>la réduction de la pauvreté </w:t>
            </w:r>
            <w:r w:rsidR="005B1C37" w:rsidRPr="005B1C37">
              <w:rPr>
                <w:rFonts w:ascii="Times New Roman" w:hAnsi="Times New Roman"/>
                <w:b/>
                <w:bCs/>
              </w:rPr>
              <w:t>et</w:t>
            </w:r>
            <w:r w:rsidR="005B1C37" w:rsidRPr="005B1C37">
              <w:rPr>
                <w:rFonts w:ascii="Times New Roman" w:hAnsi="Times New Roman"/>
              </w:rPr>
              <w:t> de la </w:t>
            </w:r>
            <w:r w:rsidR="005B1C37" w:rsidRPr="005B1C37">
              <w:rPr>
                <w:rFonts w:ascii="Times New Roman" w:hAnsi="Times New Roman"/>
                <w:b/>
                <w:bCs/>
              </w:rPr>
              <w:t>faim</w:t>
            </w:r>
            <w:r w:rsidR="005B1C37" w:rsidRPr="005B1C37">
              <w:rPr>
                <w:rFonts w:ascii="Times New Roman" w:hAnsi="Times New Roman"/>
              </w:rPr>
              <w:t> (</w:t>
            </w:r>
            <w:r w:rsidR="005B1C37" w:rsidRPr="005B1C37">
              <w:rPr>
                <w:rFonts w:ascii="Times New Roman" w:hAnsi="Times New Roman"/>
                <w:b/>
                <w:bCs/>
              </w:rPr>
              <w:t xml:space="preserve">Fonds </w:t>
            </w:r>
            <w:proofErr w:type="gramStart"/>
            <w:r w:rsidR="005B1C37" w:rsidRPr="005B1C37">
              <w:rPr>
                <w:rFonts w:ascii="Times New Roman" w:hAnsi="Times New Roman"/>
                <w:b/>
                <w:bCs/>
              </w:rPr>
              <w:t>IBAS</w:t>
            </w:r>
            <w:r w:rsidR="005B1C37" w:rsidRPr="005B1C37">
              <w:rPr>
                <w:rFonts w:ascii="Times New Roman" w:hAnsi="Times New Roman"/>
              </w:rPr>
              <w:t>)</w:t>
            </w:r>
            <w:r w:rsidR="005B1C37" w:rsidRPr="00F3244F">
              <w:rPr>
                <w:rFonts w:ascii="Times New Roman" w:hAnsi="Times New Roman"/>
              </w:rPr>
              <w:t xml:space="preserve"> </w:t>
            </w:r>
            <w:r w:rsidR="00CE3858">
              <w:rPr>
                <w:rFonts w:ascii="Times New Roman" w:hAnsi="Times New Roman"/>
              </w:rPr>
              <w:t xml:space="preserve"> géré</w:t>
            </w:r>
            <w:proofErr w:type="gramEnd"/>
            <w:r w:rsidR="00CE3858">
              <w:rPr>
                <w:rFonts w:ascii="Times New Roman" w:hAnsi="Times New Roman"/>
              </w:rPr>
              <w:t xml:space="preserve"> par le Bureau des Nations Unies pour la Coopération Sud-</w:t>
            </w:r>
            <w:proofErr w:type="spellStart"/>
            <w:r w:rsidR="00CE3858">
              <w:rPr>
                <w:rFonts w:ascii="Times New Roman" w:hAnsi="Times New Roman"/>
              </w:rPr>
              <w:t>Sud</w:t>
            </w:r>
            <w:r w:rsidRPr="00F3244F">
              <w:rPr>
                <w:rFonts w:ascii="Times New Roman" w:hAnsi="Times New Roman"/>
              </w:rPr>
              <w:t>Autres</w:t>
            </w:r>
            <w:proofErr w:type="spellEnd"/>
            <w:r w:rsidRPr="00F3244F">
              <w:rPr>
                <w:rFonts w:ascii="Times New Roman" w:hAnsi="Times New Roman"/>
              </w:rPr>
              <w:t xml:space="preserve"> : </w:t>
            </w:r>
            <w:proofErr w:type="spellStart"/>
            <w:r w:rsidR="005721E0">
              <w:rPr>
                <w:rFonts w:ascii="Times New Roman" w:hAnsi="Times New Roman"/>
              </w:rPr>
              <w:t>ONGs</w:t>
            </w:r>
            <w:proofErr w:type="spellEnd"/>
            <w:r w:rsidR="005721E0">
              <w:rPr>
                <w:rFonts w:ascii="Times New Roman" w:hAnsi="Times New Roman"/>
              </w:rPr>
              <w:t>,</w:t>
            </w:r>
            <w:r w:rsidR="005721E0" w:rsidRPr="00F3244F">
              <w:rPr>
                <w:rFonts w:ascii="Times New Roman" w:hAnsi="Times New Roman"/>
              </w:rPr>
              <w:t xml:space="preserve"> Secteur</w:t>
            </w:r>
            <w:r w:rsidRPr="00F3244F">
              <w:rPr>
                <w:rFonts w:ascii="Times New Roman" w:hAnsi="Times New Roman"/>
              </w:rPr>
              <w:t xml:space="preserve"> Privé GIEs locaux, coopératives de producteurs agricoles, associations féminines, associations de jeunes etc.</w:t>
            </w:r>
          </w:p>
        </w:tc>
      </w:tr>
      <w:tr w:rsidR="00CC25DD" w:rsidRPr="00127186" w14:paraId="47ECACF4" w14:textId="77777777" w:rsidTr="00441542">
        <w:trPr>
          <w:trHeight w:val="352"/>
        </w:trPr>
        <w:tc>
          <w:tcPr>
            <w:tcW w:w="2127" w:type="dxa"/>
          </w:tcPr>
          <w:p w14:paraId="171E2E36" w14:textId="77777777"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Ministère de Tutelle</w:t>
            </w:r>
          </w:p>
        </w:tc>
        <w:tc>
          <w:tcPr>
            <w:tcW w:w="7229" w:type="dxa"/>
          </w:tcPr>
          <w:p w14:paraId="7BDF7DDE" w14:textId="266A199C" w:rsidR="00CC25DD" w:rsidRPr="00F3244F" w:rsidRDefault="00CC25DD" w:rsidP="006F575E">
            <w:pPr>
              <w:tabs>
                <w:tab w:val="center" w:pos="4513"/>
                <w:tab w:val="left" w:pos="6585"/>
              </w:tabs>
              <w:spacing w:after="0" w:line="240" w:lineRule="auto"/>
              <w:rPr>
                <w:rFonts w:ascii="Times New Roman" w:hAnsi="Times New Roman"/>
              </w:rPr>
            </w:pPr>
            <w:r w:rsidRPr="00F3244F">
              <w:rPr>
                <w:rFonts w:ascii="Times New Roman" w:hAnsi="Times New Roman"/>
              </w:rPr>
              <w:t xml:space="preserve">Ministère </w:t>
            </w:r>
            <w:r w:rsidR="00D77524">
              <w:rPr>
                <w:rFonts w:ascii="Times New Roman" w:hAnsi="Times New Roman"/>
              </w:rPr>
              <w:t xml:space="preserve">en charge de l’Agriculture </w:t>
            </w:r>
          </w:p>
        </w:tc>
      </w:tr>
    </w:tbl>
    <w:p w14:paraId="7E754ADB" w14:textId="77777777" w:rsidR="00296BDB" w:rsidRPr="00296BDB" w:rsidRDefault="00296BDB" w:rsidP="00296BDB">
      <w:pPr>
        <w:ind w:left="360"/>
        <w:jc w:val="both"/>
        <w:rPr>
          <w:rFonts w:ascii="Times New Roman" w:hAnsi="Times New Roman"/>
          <w:b/>
          <w:sz w:val="24"/>
          <w:szCs w:val="24"/>
        </w:rPr>
      </w:pPr>
    </w:p>
    <w:p w14:paraId="5D7A4996" w14:textId="77777777" w:rsidR="00296BDB" w:rsidRDefault="00296BDB" w:rsidP="00296BDB">
      <w:pPr>
        <w:ind w:left="360"/>
        <w:jc w:val="both"/>
        <w:rPr>
          <w:rFonts w:ascii="Times New Roman" w:hAnsi="Times New Roman"/>
          <w:b/>
          <w:sz w:val="24"/>
          <w:szCs w:val="24"/>
        </w:rPr>
      </w:pPr>
    </w:p>
    <w:p w14:paraId="4334D545" w14:textId="77777777" w:rsidR="009E568D" w:rsidRPr="009E568D" w:rsidRDefault="009E568D" w:rsidP="00065953">
      <w:pPr>
        <w:pBdr>
          <w:top w:val="single" w:sz="4" w:space="0" w:color="auto"/>
          <w:left w:val="single" w:sz="4" w:space="4" w:color="auto"/>
          <w:bottom w:val="single" w:sz="4" w:space="0" w:color="auto"/>
          <w:right w:val="single" w:sz="4" w:space="4" w:color="auto"/>
        </w:pBdr>
        <w:spacing w:after="0" w:line="240" w:lineRule="auto"/>
        <w:jc w:val="center"/>
        <w:rPr>
          <w:rFonts w:ascii="Times New Roman" w:hAnsi="Times New Roman"/>
          <w:sz w:val="24"/>
          <w:szCs w:val="24"/>
        </w:rPr>
      </w:pPr>
      <w:r w:rsidRPr="009E568D">
        <w:rPr>
          <w:rFonts w:ascii="Times New Roman" w:hAnsi="Times New Roman"/>
          <w:b/>
          <w:sz w:val="24"/>
          <w:szCs w:val="24"/>
          <w:lang w:val="fr-BE"/>
        </w:rPr>
        <w:lastRenderedPageBreak/>
        <w:t>Brève</w:t>
      </w:r>
      <w:r w:rsidRPr="009E568D">
        <w:rPr>
          <w:rFonts w:ascii="Times New Roman" w:hAnsi="Times New Roman"/>
          <w:b/>
          <w:sz w:val="24"/>
          <w:szCs w:val="24"/>
        </w:rPr>
        <w:t xml:space="preserve"> Description</w:t>
      </w:r>
    </w:p>
    <w:p w14:paraId="13810E14" w14:textId="0CE546EA" w:rsidR="009E568D" w:rsidRDefault="009E568D" w:rsidP="00634D4D">
      <w:pPr>
        <w:pBdr>
          <w:top w:val="single" w:sz="4" w:space="0" w:color="auto"/>
          <w:left w:val="single" w:sz="4" w:space="4" w:color="auto"/>
          <w:bottom w:val="single" w:sz="4" w:space="0" w:color="auto"/>
          <w:right w:val="single" w:sz="4" w:space="4" w:color="auto"/>
        </w:pBdr>
        <w:spacing w:after="0" w:line="240" w:lineRule="auto"/>
        <w:jc w:val="both"/>
        <w:rPr>
          <w:rFonts w:ascii="Times New Roman" w:hAnsi="Times New Roman"/>
          <w:sz w:val="24"/>
          <w:szCs w:val="24"/>
        </w:rPr>
      </w:pPr>
      <w:r w:rsidRPr="009E568D">
        <w:rPr>
          <w:rFonts w:ascii="Times New Roman" w:hAnsi="Times New Roman"/>
          <w:sz w:val="24"/>
          <w:szCs w:val="24"/>
        </w:rPr>
        <w:t>Le Mali a toujours été exposé aux périls climatiques. Les zones d’intervention du projet se situent dans la région de Koulikoro, et les grands phénomènes climatiques qui perturbent les activités économiques dans ces régions sont de plusieurs ordres. La nature aléatoire de la pluviométrie s’explique par l’irrégularité des pluies, la longueur irrégulière de l’hivernage, et la répartition irrégulière des précipitations dans l’espace. En plus, la région connait un accroissement de l’évaporation et de l’assèchement des zones humides et autres plans d’eau en raison des fortes températures et de forts vents. Enfin, la dégradation des sols et l’érosion hydrique sont permanentes, et les terres arables se réduisent progressivement à cause de la déforestation et de la désertification.</w:t>
      </w:r>
    </w:p>
    <w:p w14:paraId="54F08086" w14:textId="77777777" w:rsidR="005721E0" w:rsidRDefault="005721E0" w:rsidP="00634D4D">
      <w:pPr>
        <w:pBdr>
          <w:top w:val="single" w:sz="4" w:space="0" w:color="auto"/>
          <w:left w:val="single" w:sz="4" w:space="4" w:color="auto"/>
          <w:bottom w:val="single" w:sz="4" w:space="0" w:color="auto"/>
          <w:right w:val="single" w:sz="4" w:space="4" w:color="auto"/>
        </w:pBdr>
        <w:spacing w:after="0" w:line="240" w:lineRule="auto"/>
        <w:jc w:val="both"/>
        <w:rPr>
          <w:rFonts w:ascii="Times New Roman" w:hAnsi="Times New Roman"/>
          <w:sz w:val="24"/>
          <w:szCs w:val="24"/>
        </w:rPr>
      </w:pPr>
    </w:p>
    <w:p w14:paraId="19B06F9E" w14:textId="4A7A67E4" w:rsidR="00846C4A" w:rsidRDefault="00846C4A" w:rsidP="00634D4D">
      <w:pPr>
        <w:pBdr>
          <w:top w:val="single" w:sz="4" w:space="0" w:color="auto"/>
          <w:left w:val="single" w:sz="4" w:space="4" w:color="auto"/>
          <w:bottom w:val="single" w:sz="4" w:space="0" w:color="auto"/>
          <w:right w:val="single" w:sz="4" w:space="4" w:color="auto"/>
        </w:pBdr>
        <w:spacing w:after="0" w:line="240" w:lineRule="auto"/>
        <w:jc w:val="both"/>
        <w:rPr>
          <w:rFonts w:ascii="Times New Roman" w:hAnsi="Times New Roman"/>
          <w:sz w:val="24"/>
          <w:szCs w:val="24"/>
        </w:rPr>
      </w:pPr>
      <w:r w:rsidRPr="009E568D">
        <w:rPr>
          <w:rFonts w:ascii="Times New Roman" w:hAnsi="Times New Roman"/>
          <w:sz w:val="24"/>
          <w:szCs w:val="24"/>
        </w:rPr>
        <w:t xml:space="preserve">Etant donné la nature des périls climatiques et les vulnérabilités dans ces régions, </w:t>
      </w:r>
      <w:r>
        <w:rPr>
          <w:rFonts w:ascii="Times New Roman" w:hAnsi="Times New Roman"/>
          <w:bCs/>
          <w:sz w:val="24"/>
          <w:szCs w:val="24"/>
        </w:rPr>
        <w:t>L</w:t>
      </w:r>
      <w:r w:rsidRPr="00896751">
        <w:rPr>
          <w:rFonts w:ascii="Times New Roman" w:hAnsi="Times New Roman"/>
          <w:bCs/>
          <w:sz w:val="24"/>
          <w:szCs w:val="24"/>
        </w:rPr>
        <w:t>e présent projet vise le r</w:t>
      </w:r>
      <w:r w:rsidRPr="00896751">
        <w:rPr>
          <w:rFonts w:ascii="Times New Roman" w:hAnsi="Times New Roman"/>
          <w:sz w:val="24"/>
          <w:szCs w:val="24"/>
        </w:rPr>
        <w:t>enforcement de la résilience des femmes productrices et des jeunes dans la zone d’intervention de l’OPIB face aux effets néfastes des changements climatiques à travers</w:t>
      </w:r>
      <w:r w:rsidRPr="00846C4A">
        <w:rPr>
          <w:rFonts w:ascii="Times New Roman" w:hAnsi="Times New Roman"/>
          <w:sz w:val="24"/>
          <w:szCs w:val="24"/>
        </w:rPr>
        <w:t xml:space="preserve"> </w:t>
      </w:r>
      <w:r w:rsidRPr="00896751">
        <w:rPr>
          <w:rFonts w:ascii="Times New Roman" w:hAnsi="Times New Roman"/>
          <w:sz w:val="24"/>
          <w:szCs w:val="24"/>
        </w:rPr>
        <w:t xml:space="preserve">la rénovation de centres agrobusiness, la dotation en semences améliorées et capacitation de </w:t>
      </w:r>
      <w:r>
        <w:rPr>
          <w:rFonts w:ascii="Times New Roman" w:hAnsi="Times New Roman"/>
          <w:sz w:val="24"/>
          <w:szCs w:val="24"/>
        </w:rPr>
        <w:t xml:space="preserve">femmes </w:t>
      </w:r>
      <w:r w:rsidRPr="00896751">
        <w:rPr>
          <w:rFonts w:ascii="Times New Roman" w:hAnsi="Times New Roman"/>
          <w:sz w:val="24"/>
          <w:szCs w:val="24"/>
        </w:rPr>
        <w:t>productrices,</w:t>
      </w:r>
      <w:r>
        <w:rPr>
          <w:rFonts w:ascii="Times New Roman" w:hAnsi="Times New Roman"/>
          <w:sz w:val="24"/>
          <w:szCs w:val="24"/>
        </w:rPr>
        <w:t xml:space="preserve"> la dotation en équipements de Groupements d’Intérêt Economique de Jeunes et l’accès à l’énergie renouvelable.</w:t>
      </w:r>
    </w:p>
    <w:p w14:paraId="1C858A8A" w14:textId="77777777" w:rsidR="005721E0" w:rsidRDefault="005721E0" w:rsidP="00634D4D">
      <w:pPr>
        <w:pBdr>
          <w:top w:val="single" w:sz="4" w:space="0" w:color="auto"/>
          <w:left w:val="single" w:sz="4" w:space="4" w:color="auto"/>
          <w:bottom w:val="single" w:sz="4" w:space="0" w:color="auto"/>
          <w:right w:val="single" w:sz="4" w:space="4" w:color="auto"/>
        </w:pBdr>
        <w:spacing w:after="0" w:line="240" w:lineRule="auto"/>
        <w:jc w:val="both"/>
        <w:rPr>
          <w:rFonts w:ascii="Times New Roman" w:hAnsi="Times New Roman"/>
          <w:sz w:val="24"/>
          <w:szCs w:val="24"/>
        </w:rPr>
      </w:pPr>
    </w:p>
    <w:p w14:paraId="4F4063B1" w14:textId="3879584F" w:rsidR="009E568D" w:rsidRPr="00D3647E" w:rsidRDefault="009E568D" w:rsidP="00BC6C55">
      <w:pPr>
        <w:rPr>
          <w:rFonts w:ascii="Garamond" w:hAnsi="Garamond" w:cs="Arial"/>
          <w:b/>
          <w:sz w:val="20"/>
          <w:szCs w:val="20"/>
        </w:rPr>
      </w:pPr>
      <w:r w:rsidRPr="009E568D">
        <w:rPr>
          <w:rFonts w:ascii="Times New Roman" w:hAnsi="Times New Roman"/>
          <w:sz w:val="24"/>
          <w:szCs w:val="24"/>
        </w:rPr>
        <w:t xml:space="preserve"> </w:t>
      </w:r>
    </w:p>
    <w:p w14:paraId="743D6B5E" w14:textId="479C66A2" w:rsidR="009E568D" w:rsidRPr="00ED532A" w:rsidRDefault="00CE3858" w:rsidP="009E568D">
      <w:pPr>
        <w:pStyle w:val="Titlepage1"/>
        <w:jc w:val="left"/>
        <w:rPr>
          <w:lang w:val="en-GB"/>
        </w:rPr>
      </w:pPr>
      <w:r>
        <w:rPr>
          <w:noProof/>
          <w:sz w:val="22"/>
          <w:szCs w:val="22"/>
          <w:lang w:val="en-GB"/>
        </w:rPr>
        <mc:AlternateContent>
          <mc:Choice Requires="wps">
            <w:drawing>
              <wp:inline distT="0" distB="0" distL="0" distR="0" wp14:anchorId="670D390D" wp14:editId="2333B8EA">
                <wp:extent cx="3264535" cy="1501140"/>
                <wp:effectExtent l="0" t="0" r="12065" b="22860"/>
                <wp:docPr id="75408552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4535" cy="1501140"/>
                        </a:xfrm>
                        <a:prstGeom prst="rect">
                          <a:avLst/>
                        </a:prstGeom>
                        <a:solidFill>
                          <a:srgbClr val="FFFFFF"/>
                        </a:solidFill>
                        <a:ln w="9525">
                          <a:solidFill>
                            <a:srgbClr val="000000"/>
                          </a:solidFill>
                          <a:miter lim="800000"/>
                          <a:headEnd/>
                          <a:tailEnd/>
                        </a:ln>
                      </wps:spPr>
                      <wps:txbx>
                        <w:txbxContent>
                          <w:p w14:paraId="0152968C" w14:textId="5E4FE741"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Période du </w:t>
                            </w:r>
                            <w:proofErr w:type="gramStart"/>
                            <w:r w:rsidRPr="009E568D">
                              <w:rPr>
                                <w:rFonts w:ascii="Times New Roman" w:hAnsi="Times New Roman"/>
                                <w:sz w:val="24"/>
                                <w:szCs w:val="24"/>
                              </w:rPr>
                              <w:t>programme:</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60B76852" w14:textId="7710345B"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 </w:t>
                            </w:r>
                            <w:proofErr w:type="spellStart"/>
                            <w:r w:rsidRPr="009E568D">
                              <w:rPr>
                                <w:rFonts w:ascii="Times New Roman" w:hAnsi="Times New Roman"/>
                                <w:sz w:val="24"/>
                                <w:szCs w:val="24"/>
                              </w:rPr>
                              <w:t>Award</w:t>
                            </w:r>
                            <w:proofErr w:type="spellEnd"/>
                            <w:r w:rsidRPr="009E568D">
                              <w:rPr>
                                <w:rFonts w:ascii="Times New Roman" w:hAnsi="Times New Roman"/>
                                <w:sz w:val="24"/>
                                <w:szCs w:val="24"/>
                              </w:rPr>
                              <w:t xml:space="preserve"> </w:t>
                            </w:r>
                            <w:proofErr w:type="gramStart"/>
                            <w:r w:rsidRPr="009E568D">
                              <w:rPr>
                                <w:rFonts w:ascii="Times New Roman" w:hAnsi="Times New Roman"/>
                                <w:sz w:val="24"/>
                                <w:szCs w:val="24"/>
                              </w:rPr>
                              <w:t>ID:</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772A07A6" w14:textId="61851135"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Project </w:t>
                            </w:r>
                            <w:proofErr w:type="gramStart"/>
                            <w:r w:rsidRPr="009E568D">
                              <w:rPr>
                                <w:rFonts w:ascii="Times New Roman" w:hAnsi="Times New Roman"/>
                                <w:sz w:val="24"/>
                                <w:szCs w:val="24"/>
                              </w:rPr>
                              <w:t>ID:</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65B21E64" w14:textId="67615FDD" w:rsidR="009E568D" w:rsidRPr="009E568D" w:rsidRDefault="009E568D" w:rsidP="009E568D">
                            <w:pPr>
                              <w:tabs>
                                <w:tab w:val="right" w:pos="4395"/>
                              </w:tabs>
                              <w:spacing w:after="0"/>
                              <w:rPr>
                                <w:rFonts w:ascii="Times New Roman" w:hAnsi="Times New Roman"/>
                                <w:b/>
                                <w:sz w:val="24"/>
                                <w:szCs w:val="24"/>
                              </w:rPr>
                            </w:pPr>
                            <w:r w:rsidRPr="009E568D">
                              <w:rPr>
                                <w:rFonts w:ascii="Times New Roman" w:hAnsi="Times New Roman"/>
                                <w:b/>
                                <w:sz w:val="24"/>
                                <w:szCs w:val="24"/>
                              </w:rPr>
                              <w:t xml:space="preserve">Date de </w:t>
                            </w:r>
                            <w:proofErr w:type="gramStart"/>
                            <w:r w:rsidRPr="009E568D">
                              <w:rPr>
                                <w:rFonts w:ascii="Times New Roman" w:hAnsi="Times New Roman"/>
                                <w:b/>
                                <w:sz w:val="24"/>
                                <w:szCs w:val="24"/>
                              </w:rPr>
                              <w:t>démarrage:</w:t>
                            </w:r>
                            <w:proofErr w:type="gramEnd"/>
                            <w:r w:rsidRPr="009E568D">
                              <w:rPr>
                                <w:rFonts w:ascii="Times New Roman" w:hAnsi="Times New Roman"/>
                                <w:b/>
                                <w:sz w:val="24"/>
                                <w:szCs w:val="24"/>
                              </w:rPr>
                              <w:tab/>
                            </w:r>
                          </w:p>
                          <w:p w14:paraId="7D44C993" w14:textId="67B2E0E8" w:rsidR="009E568D" w:rsidRPr="009E568D" w:rsidRDefault="009E568D" w:rsidP="009E568D">
                            <w:pPr>
                              <w:tabs>
                                <w:tab w:val="right" w:pos="4395"/>
                              </w:tabs>
                              <w:spacing w:after="0"/>
                              <w:rPr>
                                <w:rFonts w:ascii="Times New Roman" w:hAnsi="Times New Roman"/>
                                <w:b/>
                                <w:sz w:val="24"/>
                                <w:szCs w:val="24"/>
                              </w:rPr>
                            </w:pPr>
                            <w:r w:rsidRPr="009E568D">
                              <w:rPr>
                                <w:rFonts w:ascii="Times New Roman" w:hAnsi="Times New Roman"/>
                                <w:b/>
                                <w:sz w:val="24"/>
                                <w:szCs w:val="24"/>
                              </w:rPr>
                              <w:t xml:space="preserve">Date de </w:t>
                            </w:r>
                            <w:proofErr w:type="gramStart"/>
                            <w:r w:rsidRPr="009E568D">
                              <w:rPr>
                                <w:rFonts w:ascii="Times New Roman" w:hAnsi="Times New Roman"/>
                                <w:b/>
                                <w:sz w:val="24"/>
                                <w:szCs w:val="24"/>
                              </w:rPr>
                              <w:t>fin:</w:t>
                            </w:r>
                            <w:proofErr w:type="gramEnd"/>
                            <w:r w:rsidRPr="009E568D">
                              <w:rPr>
                                <w:rFonts w:ascii="Times New Roman" w:hAnsi="Times New Roman"/>
                                <w:b/>
                                <w:sz w:val="24"/>
                                <w:szCs w:val="24"/>
                              </w:rPr>
                              <w:tab/>
                            </w:r>
                          </w:p>
                          <w:p w14:paraId="52F61825" w14:textId="74AA1186"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Dispositifs de Gestion</w:t>
                            </w:r>
                            <w:r w:rsidRPr="009E568D">
                              <w:rPr>
                                <w:rFonts w:ascii="Times New Roman" w:hAnsi="Times New Roman"/>
                                <w:sz w:val="24"/>
                                <w:szCs w:val="24"/>
                              </w:rPr>
                              <w:tab/>
                            </w:r>
                          </w:p>
                          <w:p w14:paraId="46091424" w14:textId="6B7A6D80" w:rsidR="009E568D" w:rsidRPr="009E568D" w:rsidRDefault="009E568D" w:rsidP="009E568D">
                            <w:pPr>
                              <w:tabs>
                                <w:tab w:val="right" w:pos="4395"/>
                              </w:tabs>
                              <w:spacing w:after="0"/>
                              <w:rPr>
                                <w:rFonts w:ascii="Arial Narrow" w:hAnsi="Arial Narrow" w:cs="Arial"/>
                              </w:rPr>
                            </w:pPr>
                            <w:r w:rsidRPr="009E568D">
                              <w:rPr>
                                <w:rFonts w:ascii="Times New Roman" w:hAnsi="Times New Roman"/>
                                <w:sz w:val="24"/>
                                <w:szCs w:val="24"/>
                              </w:rPr>
                              <w:t xml:space="preserve">PAC </w:t>
                            </w:r>
                            <w:proofErr w:type="gramStart"/>
                            <w:r w:rsidRPr="009E568D">
                              <w:rPr>
                                <w:rFonts w:ascii="Times New Roman" w:hAnsi="Times New Roman"/>
                                <w:sz w:val="24"/>
                                <w:szCs w:val="24"/>
                              </w:rPr>
                              <w:t>Meeting</w:t>
                            </w:r>
                            <w:proofErr w:type="gramEnd"/>
                            <w:r w:rsidRPr="009E568D">
                              <w:rPr>
                                <w:rFonts w:ascii="Times New Roman" w:hAnsi="Times New Roman"/>
                                <w:sz w:val="24"/>
                                <w:szCs w:val="24"/>
                              </w:rPr>
                              <w:t xml:space="preserve"> Date</w:t>
                            </w:r>
                            <w:r w:rsidRPr="009E568D">
                              <w:rPr>
                                <w:rFonts w:cs="Arial"/>
                                <w:sz w:val="20"/>
                                <w:szCs w:val="20"/>
                              </w:rPr>
                              <w:tab/>
                            </w:r>
                          </w:p>
                          <w:p w14:paraId="6556749B" w14:textId="77777777" w:rsidR="009E568D" w:rsidRPr="009E568D" w:rsidRDefault="009E568D" w:rsidP="009E568D"/>
                        </w:txbxContent>
                      </wps:txbx>
                      <wps:bodyPr rot="0" vert="horz" wrap="square" lIns="91440" tIns="45720" rIns="91440" bIns="45720" anchor="t" anchorCtr="0" upright="1">
                        <a:noAutofit/>
                      </wps:bodyPr>
                    </wps:wsp>
                  </a:graphicData>
                </a:graphic>
              </wp:inline>
            </w:drawing>
          </mc:Choice>
          <mc:Fallback>
            <w:pict>
              <v:shapetype w14:anchorId="670D390D" id="_x0000_t202" coordsize="21600,21600" o:spt="202" path="m,l,21600r21600,l21600,xe">
                <v:stroke joinstyle="miter"/>
                <v:path gradientshapeok="t" o:connecttype="rect"/>
              </v:shapetype>
              <v:shape id="Text Box 63" o:spid="_x0000_s1026" type="#_x0000_t202" style="width:257.05pt;height:11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">
                <v:textbox>
                  <w:txbxContent>
                    <w:p w14:paraId="0152968C" w14:textId="5E4FE741"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Période du </w:t>
                      </w:r>
                      <w:proofErr w:type="gramStart"/>
                      <w:r w:rsidRPr="009E568D">
                        <w:rPr>
                          <w:rFonts w:ascii="Times New Roman" w:hAnsi="Times New Roman"/>
                          <w:sz w:val="24"/>
                          <w:szCs w:val="24"/>
                        </w:rPr>
                        <w:t>programme:</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60B76852" w14:textId="7710345B"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 </w:t>
                      </w:r>
                      <w:proofErr w:type="spellStart"/>
                      <w:r w:rsidRPr="009E568D">
                        <w:rPr>
                          <w:rFonts w:ascii="Times New Roman" w:hAnsi="Times New Roman"/>
                          <w:sz w:val="24"/>
                          <w:szCs w:val="24"/>
                        </w:rPr>
                        <w:t>Award</w:t>
                      </w:r>
                      <w:proofErr w:type="spellEnd"/>
                      <w:r w:rsidRPr="009E568D">
                        <w:rPr>
                          <w:rFonts w:ascii="Times New Roman" w:hAnsi="Times New Roman"/>
                          <w:sz w:val="24"/>
                          <w:szCs w:val="24"/>
                        </w:rPr>
                        <w:t xml:space="preserve"> </w:t>
                      </w:r>
                      <w:proofErr w:type="gramStart"/>
                      <w:r w:rsidRPr="009E568D">
                        <w:rPr>
                          <w:rFonts w:ascii="Times New Roman" w:hAnsi="Times New Roman"/>
                          <w:sz w:val="24"/>
                          <w:szCs w:val="24"/>
                        </w:rPr>
                        <w:t>ID:</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772A07A6" w14:textId="61851135"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 xml:space="preserve">Project </w:t>
                      </w:r>
                      <w:proofErr w:type="gramStart"/>
                      <w:r w:rsidRPr="009E568D">
                        <w:rPr>
                          <w:rFonts w:ascii="Times New Roman" w:hAnsi="Times New Roman"/>
                          <w:sz w:val="24"/>
                          <w:szCs w:val="24"/>
                        </w:rPr>
                        <w:t>ID:</w:t>
                      </w:r>
                      <w:proofErr w:type="gramEnd"/>
                      <w:r w:rsidRPr="009E568D">
                        <w:rPr>
                          <w:rFonts w:ascii="Times New Roman" w:hAnsi="Times New Roman"/>
                          <w:sz w:val="24"/>
                          <w:szCs w:val="24"/>
                        </w:rPr>
                        <w:t xml:space="preserve"> </w:t>
                      </w:r>
                      <w:r w:rsidRPr="009E568D">
                        <w:rPr>
                          <w:rFonts w:ascii="Times New Roman" w:hAnsi="Times New Roman"/>
                          <w:sz w:val="24"/>
                          <w:szCs w:val="24"/>
                        </w:rPr>
                        <w:tab/>
                      </w:r>
                    </w:p>
                    <w:p w14:paraId="65B21E64" w14:textId="67615FDD" w:rsidR="009E568D" w:rsidRPr="009E568D" w:rsidRDefault="009E568D" w:rsidP="009E568D">
                      <w:pPr>
                        <w:tabs>
                          <w:tab w:val="right" w:pos="4395"/>
                        </w:tabs>
                        <w:spacing w:after="0"/>
                        <w:rPr>
                          <w:rFonts w:ascii="Times New Roman" w:hAnsi="Times New Roman"/>
                          <w:b/>
                          <w:sz w:val="24"/>
                          <w:szCs w:val="24"/>
                        </w:rPr>
                      </w:pPr>
                      <w:r w:rsidRPr="009E568D">
                        <w:rPr>
                          <w:rFonts w:ascii="Times New Roman" w:hAnsi="Times New Roman"/>
                          <w:b/>
                          <w:sz w:val="24"/>
                          <w:szCs w:val="24"/>
                        </w:rPr>
                        <w:t xml:space="preserve">Date de </w:t>
                      </w:r>
                      <w:proofErr w:type="gramStart"/>
                      <w:r w:rsidRPr="009E568D">
                        <w:rPr>
                          <w:rFonts w:ascii="Times New Roman" w:hAnsi="Times New Roman"/>
                          <w:b/>
                          <w:sz w:val="24"/>
                          <w:szCs w:val="24"/>
                        </w:rPr>
                        <w:t>démarrage:</w:t>
                      </w:r>
                      <w:proofErr w:type="gramEnd"/>
                      <w:r w:rsidRPr="009E568D">
                        <w:rPr>
                          <w:rFonts w:ascii="Times New Roman" w:hAnsi="Times New Roman"/>
                          <w:b/>
                          <w:sz w:val="24"/>
                          <w:szCs w:val="24"/>
                        </w:rPr>
                        <w:tab/>
                      </w:r>
                    </w:p>
                    <w:p w14:paraId="7D44C993" w14:textId="67B2E0E8" w:rsidR="009E568D" w:rsidRPr="009E568D" w:rsidRDefault="009E568D" w:rsidP="009E568D">
                      <w:pPr>
                        <w:tabs>
                          <w:tab w:val="right" w:pos="4395"/>
                        </w:tabs>
                        <w:spacing w:after="0"/>
                        <w:rPr>
                          <w:rFonts w:ascii="Times New Roman" w:hAnsi="Times New Roman"/>
                          <w:b/>
                          <w:sz w:val="24"/>
                          <w:szCs w:val="24"/>
                        </w:rPr>
                      </w:pPr>
                      <w:r w:rsidRPr="009E568D">
                        <w:rPr>
                          <w:rFonts w:ascii="Times New Roman" w:hAnsi="Times New Roman"/>
                          <w:b/>
                          <w:sz w:val="24"/>
                          <w:szCs w:val="24"/>
                        </w:rPr>
                        <w:t xml:space="preserve">Date de </w:t>
                      </w:r>
                      <w:proofErr w:type="gramStart"/>
                      <w:r w:rsidRPr="009E568D">
                        <w:rPr>
                          <w:rFonts w:ascii="Times New Roman" w:hAnsi="Times New Roman"/>
                          <w:b/>
                          <w:sz w:val="24"/>
                          <w:szCs w:val="24"/>
                        </w:rPr>
                        <w:t>fin:</w:t>
                      </w:r>
                      <w:proofErr w:type="gramEnd"/>
                      <w:r w:rsidRPr="009E568D">
                        <w:rPr>
                          <w:rFonts w:ascii="Times New Roman" w:hAnsi="Times New Roman"/>
                          <w:b/>
                          <w:sz w:val="24"/>
                          <w:szCs w:val="24"/>
                        </w:rPr>
                        <w:tab/>
                      </w:r>
                    </w:p>
                    <w:p w14:paraId="52F61825" w14:textId="74AA1186" w:rsidR="009E568D" w:rsidRPr="009E568D" w:rsidRDefault="009E568D" w:rsidP="009E568D">
                      <w:pPr>
                        <w:tabs>
                          <w:tab w:val="right" w:pos="4395"/>
                        </w:tabs>
                        <w:spacing w:after="0"/>
                        <w:rPr>
                          <w:rFonts w:ascii="Times New Roman" w:hAnsi="Times New Roman"/>
                          <w:sz w:val="24"/>
                          <w:szCs w:val="24"/>
                        </w:rPr>
                      </w:pPr>
                      <w:r w:rsidRPr="009E568D">
                        <w:rPr>
                          <w:rFonts w:ascii="Times New Roman" w:hAnsi="Times New Roman"/>
                          <w:sz w:val="24"/>
                          <w:szCs w:val="24"/>
                        </w:rPr>
                        <w:t>Dispositifs de Gestion</w:t>
                      </w:r>
                      <w:r w:rsidRPr="009E568D">
                        <w:rPr>
                          <w:rFonts w:ascii="Times New Roman" w:hAnsi="Times New Roman"/>
                          <w:sz w:val="24"/>
                          <w:szCs w:val="24"/>
                        </w:rPr>
                        <w:tab/>
                      </w:r>
                    </w:p>
                    <w:p w14:paraId="46091424" w14:textId="6B7A6D80" w:rsidR="009E568D" w:rsidRPr="009E568D" w:rsidRDefault="009E568D" w:rsidP="009E568D">
                      <w:pPr>
                        <w:tabs>
                          <w:tab w:val="right" w:pos="4395"/>
                        </w:tabs>
                        <w:spacing w:after="0"/>
                        <w:rPr>
                          <w:rFonts w:ascii="Arial Narrow" w:hAnsi="Arial Narrow" w:cs="Arial"/>
                        </w:rPr>
                      </w:pPr>
                      <w:r w:rsidRPr="009E568D">
                        <w:rPr>
                          <w:rFonts w:ascii="Times New Roman" w:hAnsi="Times New Roman"/>
                          <w:sz w:val="24"/>
                          <w:szCs w:val="24"/>
                        </w:rPr>
                        <w:t xml:space="preserve">PAC </w:t>
                      </w:r>
                      <w:proofErr w:type="gramStart"/>
                      <w:r w:rsidRPr="009E568D">
                        <w:rPr>
                          <w:rFonts w:ascii="Times New Roman" w:hAnsi="Times New Roman"/>
                          <w:sz w:val="24"/>
                          <w:szCs w:val="24"/>
                        </w:rPr>
                        <w:t>Meeting</w:t>
                      </w:r>
                      <w:proofErr w:type="gramEnd"/>
                      <w:r w:rsidRPr="009E568D">
                        <w:rPr>
                          <w:rFonts w:ascii="Times New Roman" w:hAnsi="Times New Roman"/>
                          <w:sz w:val="24"/>
                          <w:szCs w:val="24"/>
                        </w:rPr>
                        <w:t xml:space="preserve"> Date</w:t>
                      </w:r>
                      <w:r w:rsidRPr="009E568D">
                        <w:rPr>
                          <w:rFonts w:cs="Arial"/>
                          <w:sz w:val="20"/>
                          <w:szCs w:val="20"/>
                        </w:rPr>
                        <w:tab/>
                      </w:r>
                    </w:p>
                    <w:p w14:paraId="6556749B" w14:textId="77777777" w:rsidR="009E568D" w:rsidRPr="009E568D" w:rsidRDefault="009E568D" w:rsidP="009E568D"/>
                  </w:txbxContent>
                </v:textbox>
                <w10:anchorlock/>
              </v:shape>
            </w:pict>
          </mc:Fallback>
        </mc:AlternateContent>
      </w:r>
    </w:p>
    <w:p w14:paraId="3071CB47" w14:textId="77777777" w:rsidR="00DB6CF2" w:rsidRDefault="00DB6CF2" w:rsidP="009E568D">
      <w:pPr>
        <w:pBdr>
          <w:bottom w:val="single" w:sz="4" w:space="1" w:color="auto"/>
        </w:pBdr>
        <w:rPr>
          <w:rFonts w:cs="Arial"/>
        </w:rPr>
      </w:pPr>
    </w:p>
    <w:p w14:paraId="6BFDB7DD" w14:textId="77777777" w:rsidR="00DB6CF2" w:rsidRDefault="00DB6CF2" w:rsidP="009E568D">
      <w:pPr>
        <w:pBdr>
          <w:bottom w:val="single" w:sz="4" w:space="1" w:color="auto"/>
        </w:pBdr>
        <w:rPr>
          <w:rFonts w:cs="Arial"/>
        </w:rPr>
      </w:pPr>
    </w:p>
    <w:p w14:paraId="748A9A43" w14:textId="77777777" w:rsidR="00DB6CF2" w:rsidRDefault="00DB6CF2" w:rsidP="009E568D">
      <w:pPr>
        <w:pBdr>
          <w:bottom w:val="single" w:sz="4" w:space="1" w:color="auto"/>
        </w:pBdr>
        <w:rPr>
          <w:rFonts w:cs="Arial"/>
        </w:rPr>
      </w:pPr>
    </w:p>
    <w:p w14:paraId="734CEED4" w14:textId="7F838B79" w:rsidR="009E568D" w:rsidRPr="00ED532A" w:rsidRDefault="009E568D" w:rsidP="009E568D">
      <w:pPr>
        <w:pBdr>
          <w:bottom w:val="single" w:sz="4" w:space="1" w:color="auto"/>
        </w:pBdr>
        <w:rPr>
          <w:rFonts w:cs="Arial"/>
          <w:i/>
        </w:rPr>
      </w:pPr>
      <w:r w:rsidRPr="00ED532A">
        <w:rPr>
          <w:rFonts w:cs="Arial"/>
        </w:rPr>
        <w:t xml:space="preserve">Pour le </w:t>
      </w:r>
      <w:proofErr w:type="gramStart"/>
      <w:r w:rsidRPr="00ED532A">
        <w:rPr>
          <w:rFonts w:cs="Arial"/>
        </w:rPr>
        <w:t>Gouvernement:</w:t>
      </w:r>
      <w:proofErr w:type="gramEnd"/>
      <w:r w:rsidRPr="00ED532A">
        <w:rPr>
          <w:rFonts w:cs="Arial"/>
        </w:rPr>
        <w:t xml:space="preserve"> </w:t>
      </w:r>
    </w:p>
    <w:p w14:paraId="69733A9E" w14:textId="77777777" w:rsidR="009E568D" w:rsidRPr="00ED532A" w:rsidRDefault="009E568D" w:rsidP="009E568D">
      <w:pPr>
        <w:spacing w:after="80"/>
        <w:jc w:val="center"/>
        <w:rPr>
          <w:rFonts w:cs="Arial"/>
        </w:rPr>
      </w:pPr>
      <w:r w:rsidRPr="00ED532A">
        <w:rPr>
          <w:rFonts w:cs="Arial"/>
        </w:rPr>
        <w:t>Date/Mois/Année</w:t>
      </w:r>
    </w:p>
    <w:p w14:paraId="089DF497" w14:textId="77777777" w:rsidR="009E568D" w:rsidRPr="00ED532A" w:rsidRDefault="009E568D" w:rsidP="009E568D">
      <w:pPr>
        <w:pBdr>
          <w:bottom w:val="single" w:sz="4" w:space="1" w:color="auto"/>
        </w:pBdr>
        <w:rPr>
          <w:rFonts w:cs="Arial"/>
          <w:i/>
        </w:rPr>
      </w:pPr>
      <w:r w:rsidRPr="00ED532A">
        <w:rPr>
          <w:rFonts w:cs="Arial"/>
        </w:rPr>
        <w:t xml:space="preserve">Pour l’Entité d’Exécution/Partenaire de Mise en </w:t>
      </w:r>
      <w:proofErr w:type="gramStart"/>
      <w:r w:rsidRPr="00ED532A">
        <w:rPr>
          <w:rFonts w:cs="Arial"/>
        </w:rPr>
        <w:t>œuvre:</w:t>
      </w:r>
      <w:proofErr w:type="gramEnd"/>
      <w:r w:rsidRPr="00ED532A">
        <w:rPr>
          <w:rFonts w:cs="Arial"/>
        </w:rPr>
        <w:t xml:space="preserve"> </w:t>
      </w:r>
    </w:p>
    <w:p w14:paraId="2EBD0BF7" w14:textId="77777777" w:rsidR="009E568D" w:rsidRPr="00ED532A" w:rsidRDefault="009E568D" w:rsidP="009E568D">
      <w:pPr>
        <w:spacing w:after="80"/>
        <w:jc w:val="center"/>
        <w:rPr>
          <w:rFonts w:cs="Arial"/>
        </w:rPr>
      </w:pPr>
      <w:r w:rsidRPr="00ED532A">
        <w:rPr>
          <w:rFonts w:cs="Arial"/>
        </w:rPr>
        <w:t>Date/Mois/Année</w:t>
      </w:r>
    </w:p>
    <w:p w14:paraId="5805A7F7" w14:textId="77777777" w:rsidR="009E568D" w:rsidRPr="00ED532A" w:rsidRDefault="009E568D" w:rsidP="009E568D">
      <w:pPr>
        <w:pBdr>
          <w:bottom w:val="single" w:sz="4" w:space="1" w:color="auto"/>
        </w:pBdr>
        <w:rPr>
          <w:rFonts w:cs="Arial"/>
        </w:rPr>
      </w:pPr>
      <w:r w:rsidRPr="00ED532A">
        <w:rPr>
          <w:rFonts w:cs="Arial"/>
        </w:rPr>
        <w:t xml:space="preserve">Pour le </w:t>
      </w:r>
      <w:proofErr w:type="gramStart"/>
      <w:r w:rsidRPr="00ED532A">
        <w:rPr>
          <w:rFonts w:cs="Arial"/>
        </w:rPr>
        <w:t>PNUD:</w:t>
      </w:r>
      <w:proofErr w:type="gramEnd"/>
      <w:r w:rsidRPr="00ED532A">
        <w:rPr>
          <w:rFonts w:cs="Arial"/>
        </w:rPr>
        <w:t xml:space="preserve">  </w:t>
      </w:r>
    </w:p>
    <w:p w14:paraId="1AE3763F" w14:textId="77777777" w:rsidR="00397032" w:rsidRDefault="00397032">
      <w:pPr>
        <w:spacing w:after="160" w:line="259" w:lineRule="auto"/>
        <w:rPr>
          <w:rFonts w:ascii="Times New Roman" w:hAnsi="Times New Roman"/>
          <w:b/>
          <w:sz w:val="24"/>
          <w:szCs w:val="24"/>
          <w:u w:val="single"/>
        </w:rPr>
      </w:pPr>
    </w:p>
    <w:p w14:paraId="750D2CCE" w14:textId="7FDBB3F6" w:rsidR="00A35FE7" w:rsidRDefault="00397032">
      <w:pPr>
        <w:spacing w:after="160" w:line="259" w:lineRule="auto"/>
        <w:rPr>
          <w:rFonts w:ascii="Times New Roman" w:hAnsi="Times New Roman"/>
          <w:bCs/>
          <w:sz w:val="24"/>
          <w:szCs w:val="24"/>
        </w:rPr>
      </w:pPr>
      <w:r w:rsidRPr="00397032">
        <w:rPr>
          <w:rFonts w:ascii="Times New Roman" w:hAnsi="Times New Roman"/>
          <w:bCs/>
          <w:sz w:val="24"/>
          <w:szCs w:val="24"/>
        </w:rPr>
        <w:t xml:space="preserve">Pour le Coordinateur Résident </w:t>
      </w:r>
    </w:p>
    <w:p w14:paraId="2A93DC8E" w14:textId="77777777" w:rsidR="00A35FE7" w:rsidRDefault="00A35FE7">
      <w:pPr>
        <w:spacing w:after="160" w:line="259" w:lineRule="auto"/>
        <w:rPr>
          <w:rFonts w:ascii="Times New Roman" w:hAnsi="Times New Roman"/>
          <w:bCs/>
          <w:sz w:val="24"/>
          <w:szCs w:val="24"/>
        </w:rPr>
      </w:pPr>
      <w:r>
        <w:rPr>
          <w:rFonts w:ascii="Times New Roman" w:hAnsi="Times New Roman"/>
          <w:bCs/>
          <w:sz w:val="24"/>
          <w:szCs w:val="24"/>
        </w:rPr>
        <w:br w:type="page"/>
      </w:r>
    </w:p>
    <w:p w14:paraId="3126D09E" w14:textId="1F2BF971" w:rsidR="00ED4668" w:rsidRPr="00520E40" w:rsidRDefault="00ED4668" w:rsidP="00DC5BCA">
      <w:pPr>
        <w:pStyle w:val="Titre1"/>
      </w:pPr>
      <w:bookmarkStart w:id="0" w:name="_Toc161228132"/>
      <w:bookmarkStart w:id="1" w:name="_Toc161228902"/>
      <w:r w:rsidRPr="00520E40">
        <w:lastRenderedPageBreak/>
        <w:t>C</w:t>
      </w:r>
      <w:r w:rsidR="00520E40" w:rsidRPr="00520E40">
        <w:t xml:space="preserve">ONTEXTE ET </w:t>
      </w:r>
      <w:r w:rsidR="00520E40" w:rsidRPr="00DC5BCA">
        <w:t>JUSTIFICATION</w:t>
      </w:r>
      <w:bookmarkEnd w:id="0"/>
      <w:bookmarkEnd w:id="1"/>
    </w:p>
    <w:p w14:paraId="0652E846" w14:textId="3E97DFDF" w:rsidR="004D2C43" w:rsidRDefault="004D2C43" w:rsidP="003746D2">
      <w:pPr>
        <w:spacing w:line="240" w:lineRule="auto"/>
        <w:jc w:val="both"/>
        <w:rPr>
          <w:rFonts w:ascii="Times New Roman" w:hAnsi="Times New Roman"/>
          <w:bCs/>
          <w:sz w:val="24"/>
          <w:szCs w:val="24"/>
        </w:rPr>
      </w:pPr>
      <w:r w:rsidRPr="00CC25DD">
        <w:rPr>
          <w:rFonts w:ascii="Times New Roman" w:hAnsi="Times New Roman"/>
          <w:bCs/>
          <w:sz w:val="24"/>
          <w:szCs w:val="24"/>
        </w:rPr>
        <w:t>Au Mali, une combinaison de pressions naturelles et anthropiques a entraîné un processus intense de dégradation des terres, de déforestation et de désertification, avec une perte de biodiversité et de fertilité des sols, ce qui a eu un impact sur la productivité et les moyens de subsistance des populations. L'impact du changement climatique, notamment les déficits pluviométriques avec une grande variabilité interannuelle s'est manifesté au cours de la dernière décennie. En effet, le changement climatique exacerbe les tempêtes de poussière, les inondations en aval et l'érosion des sols</w:t>
      </w:r>
      <w:r w:rsidR="00E9500E">
        <w:rPr>
          <w:rFonts w:ascii="Times New Roman" w:hAnsi="Times New Roman"/>
          <w:bCs/>
          <w:sz w:val="24"/>
          <w:szCs w:val="24"/>
        </w:rPr>
        <w:t>. L</w:t>
      </w:r>
      <w:r w:rsidRPr="00CC25DD">
        <w:rPr>
          <w:rFonts w:ascii="Times New Roman" w:hAnsi="Times New Roman"/>
          <w:bCs/>
          <w:sz w:val="24"/>
          <w:szCs w:val="24"/>
        </w:rPr>
        <w:t xml:space="preserve">a surexploitation des formations forestières au Mali, principalement pour l'agriculture et le pâturage, aurait entraîné la perte de 15 % du couvert forestier au cours des 20 dernières années et transformé les zones forestières en zones sablonneuses, en dunes herbeuses et en zones de bois mort. Les terres les plus productives sont soumises à de mauvaises pratiques agricoles (travail du sol, utilisation excessive d'engrais, d'herbicides et de pesticides), ce qui a un effet néfaste sur les sols et affecte la productivité, la santé publique et contribue à la dégradation de l'environnement. Il est déjà prouvé que le changement climatique et l'augmentation de la variabilité du climat, en plus des facteurs humains, contribuent à la dégradation des écosystèmes dont les sociétés dépendent pour leur sécurité alimentaire. </w:t>
      </w:r>
    </w:p>
    <w:p w14:paraId="21699533" w14:textId="2B9FB99D" w:rsidR="006C1704" w:rsidRDefault="006C1704" w:rsidP="006C1704">
      <w:pPr>
        <w:spacing w:line="240" w:lineRule="auto"/>
        <w:jc w:val="both"/>
        <w:rPr>
          <w:rFonts w:ascii="Times New Roman" w:hAnsi="Times New Roman"/>
          <w:bCs/>
          <w:sz w:val="24"/>
          <w:szCs w:val="24"/>
        </w:rPr>
      </w:pPr>
      <w:r w:rsidRPr="004D2C43">
        <w:rPr>
          <w:rFonts w:ascii="Times New Roman" w:hAnsi="Times New Roman"/>
          <w:bCs/>
          <w:sz w:val="24"/>
          <w:szCs w:val="24"/>
        </w:rPr>
        <w:t>Le Mali est classé 170e sur 182 pays dans l'indice d'adaptation climatique ND-GAIN (2020), ce qui signifie que le pays est extrêmement vulnérable aux changements climatiques, tout en ayant peu de capacités et de préparation à l'adaptation climatique. Il existe des obstacles importants à l'adaptation au Mali, qui est en outre un pays à faible revenu (874 USD/habitant en 2021) dont les ressources internes disponibles pour les investissements dans l'adaptation au changement climatique et la protection de l'environnement sont très limitées. L'instabilité institutionnelle et le faible niveau d'éducation constituent des obstacles importants</w:t>
      </w:r>
      <w:r>
        <w:rPr>
          <w:rFonts w:ascii="Times New Roman" w:hAnsi="Times New Roman"/>
          <w:bCs/>
          <w:sz w:val="24"/>
          <w:szCs w:val="24"/>
        </w:rPr>
        <w:t xml:space="preserve"> ainsi </w:t>
      </w:r>
      <w:r w:rsidR="00510308">
        <w:rPr>
          <w:rFonts w:ascii="Times New Roman" w:hAnsi="Times New Roman"/>
          <w:bCs/>
          <w:sz w:val="24"/>
          <w:szCs w:val="24"/>
        </w:rPr>
        <w:t xml:space="preserve">que </w:t>
      </w:r>
      <w:r w:rsidR="00510308" w:rsidRPr="004D2C43">
        <w:rPr>
          <w:rFonts w:ascii="Times New Roman" w:hAnsi="Times New Roman"/>
          <w:bCs/>
          <w:sz w:val="24"/>
          <w:szCs w:val="24"/>
        </w:rPr>
        <w:t>l’instabilité</w:t>
      </w:r>
      <w:r w:rsidRPr="004D2C43">
        <w:rPr>
          <w:rFonts w:ascii="Times New Roman" w:hAnsi="Times New Roman"/>
          <w:bCs/>
          <w:sz w:val="24"/>
          <w:szCs w:val="24"/>
        </w:rPr>
        <w:t xml:space="preserve"> politique </w:t>
      </w:r>
      <w:r>
        <w:rPr>
          <w:rFonts w:ascii="Times New Roman" w:hAnsi="Times New Roman"/>
          <w:bCs/>
          <w:sz w:val="24"/>
          <w:szCs w:val="24"/>
        </w:rPr>
        <w:t xml:space="preserve">et l’insécurité </w:t>
      </w:r>
      <w:r w:rsidRPr="004D2C43">
        <w:rPr>
          <w:rFonts w:ascii="Times New Roman" w:hAnsi="Times New Roman"/>
          <w:bCs/>
          <w:sz w:val="24"/>
          <w:szCs w:val="24"/>
        </w:rPr>
        <w:t>au Mali réduisent également la capacité et les ressources des autorités centrales et locales pour concevoir et mettre en œuvre des mesures d'adaptation au changement climatique. L'insuffisance des investissements et des actions au niveau national se répercute sur les populations locales qui dépendent directement des ressources naturelles, réduisant ainsi leur contribution à la conservation et à l'adaptation de l'environnement.</w:t>
      </w:r>
    </w:p>
    <w:p w14:paraId="46E54BEC" w14:textId="2F1B9555" w:rsidR="004D2C43" w:rsidRPr="004D2C43" w:rsidRDefault="004D2C43" w:rsidP="003746D2">
      <w:pPr>
        <w:spacing w:line="240" w:lineRule="auto"/>
        <w:jc w:val="both"/>
        <w:rPr>
          <w:rFonts w:ascii="Times New Roman" w:hAnsi="Times New Roman"/>
          <w:bCs/>
          <w:sz w:val="24"/>
          <w:szCs w:val="24"/>
        </w:rPr>
      </w:pPr>
      <w:r w:rsidRPr="004D2C43">
        <w:rPr>
          <w:rFonts w:ascii="Times New Roman" w:hAnsi="Times New Roman"/>
          <w:bCs/>
          <w:sz w:val="24"/>
          <w:szCs w:val="24"/>
        </w:rPr>
        <w:t>L'économie du Mali est dominée par le secteur agricole qui contribue à 36,7% du produit intérieur brut (PIB) et emploie 83% de la population, dont 49% de femmes. L'élevage est pratiqué par 63% des ménages, avec des systèmes à la fois sédentaires et transhumants. La foresterie joue également un rôle important dans les activités socio-économiques du Mali, contribuant à 4,9 % du PIB du pays, bien que les forêts ne couvrent plus que 1,85 % de la superficie totale du pays</w:t>
      </w:r>
      <w:r w:rsidR="00C9533E">
        <w:rPr>
          <w:rStyle w:val="Appelnotedebasdep"/>
          <w:rFonts w:ascii="Times New Roman" w:hAnsi="Times New Roman"/>
          <w:bCs/>
          <w:sz w:val="24"/>
          <w:szCs w:val="24"/>
        </w:rPr>
        <w:footnoteReference w:id="1"/>
      </w:r>
      <w:r w:rsidRPr="004D2C43">
        <w:rPr>
          <w:rFonts w:ascii="Times New Roman" w:hAnsi="Times New Roman"/>
          <w:bCs/>
          <w:sz w:val="24"/>
          <w:szCs w:val="24"/>
        </w:rPr>
        <w:t xml:space="preserve">. </w:t>
      </w:r>
    </w:p>
    <w:p w14:paraId="2842E33E" w14:textId="77777777" w:rsidR="00F01940" w:rsidRPr="00CC25DD" w:rsidRDefault="00F01940" w:rsidP="003746D2">
      <w:pPr>
        <w:spacing w:line="240" w:lineRule="auto"/>
        <w:jc w:val="both"/>
        <w:rPr>
          <w:rFonts w:ascii="Times New Roman" w:hAnsi="Times New Roman"/>
          <w:sz w:val="24"/>
          <w:szCs w:val="24"/>
        </w:rPr>
      </w:pPr>
      <w:r w:rsidRPr="00CC25DD">
        <w:rPr>
          <w:rFonts w:ascii="Times New Roman" w:hAnsi="Times New Roman"/>
          <w:sz w:val="24"/>
          <w:szCs w:val="24"/>
        </w:rPr>
        <w:t>Le Gouvernement de la République du Mali dans sa politique de promotion d’une croissance accélérée, durable, favorable aux plus démunies, créatrice d’emplois et d’activités génératrices de revenus accorde une importante capitale à la production agro-</w:t>
      </w:r>
      <w:proofErr w:type="spellStart"/>
      <w:r w:rsidRPr="00CC25DD">
        <w:rPr>
          <w:rFonts w:ascii="Times New Roman" w:hAnsi="Times New Roman"/>
          <w:sz w:val="24"/>
          <w:szCs w:val="24"/>
        </w:rPr>
        <w:t>sylvo</w:t>
      </w:r>
      <w:proofErr w:type="spellEnd"/>
      <w:r w:rsidRPr="00CC25DD">
        <w:rPr>
          <w:rFonts w:ascii="Times New Roman" w:hAnsi="Times New Roman"/>
          <w:sz w:val="24"/>
          <w:szCs w:val="24"/>
        </w:rPr>
        <w:t>-pastorale afin de soutenir l’émergence d’une agriculture durable.</w:t>
      </w:r>
    </w:p>
    <w:p w14:paraId="29148616" w14:textId="3337EFB0" w:rsidR="00F01940" w:rsidRPr="00CC25DD" w:rsidRDefault="00F01940" w:rsidP="003746D2">
      <w:pPr>
        <w:spacing w:line="240" w:lineRule="auto"/>
        <w:jc w:val="both"/>
        <w:rPr>
          <w:rFonts w:ascii="Times New Roman" w:hAnsi="Times New Roman"/>
          <w:sz w:val="24"/>
          <w:szCs w:val="24"/>
        </w:rPr>
      </w:pPr>
      <w:r w:rsidRPr="00CC25DD">
        <w:rPr>
          <w:rFonts w:ascii="Times New Roman" w:hAnsi="Times New Roman"/>
          <w:sz w:val="24"/>
          <w:szCs w:val="24"/>
        </w:rPr>
        <w:lastRenderedPageBreak/>
        <w:t xml:space="preserve">Le sous-secteur de l’agriculture occupe une place de choix dans l’économie nationale. Il contribue pour près de </w:t>
      </w:r>
      <w:r w:rsidR="00155904">
        <w:rPr>
          <w:rFonts w:ascii="Times New Roman" w:hAnsi="Times New Roman"/>
          <w:sz w:val="24"/>
          <w:szCs w:val="24"/>
        </w:rPr>
        <w:t>40 %</w:t>
      </w:r>
      <w:r w:rsidR="00155904">
        <w:rPr>
          <w:rStyle w:val="Appelnotedebasdep"/>
          <w:rFonts w:ascii="Times New Roman" w:hAnsi="Times New Roman"/>
          <w:sz w:val="24"/>
          <w:szCs w:val="24"/>
        </w:rPr>
        <w:footnoteReference w:id="2"/>
      </w:r>
      <w:r w:rsidRPr="00CC25DD">
        <w:rPr>
          <w:rFonts w:ascii="Times New Roman" w:hAnsi="Times New Roman"/>
          <w:sz w:val="24"/>
          <w:szCs w:val="24"/>
        </w:rPr>
        <w:t xml:space="preserve"> au PIB et occupe plus de 80% de la population dont il constitue l’une des principales sources de revenus.</w:t>
      </w:r>
    </w:p>
    <w:p w14:paraId="391DFF69" w14:textId="4178F5B0" w:rsidR="00AC1D7D" w:rsidRPr="00CC25DD" w:rsidRDefault="00AC1D7D" w:rsidP="003746D2">
      <w:p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 xml:space="preserve">Au cours de son sommet à Maputo, au Mozambique en 2023, l’Union Africaine </w:t>
      </w:r>
      <w:r w:rsidR="000070EB" w:rsidRPr="00CC25DD">
        <w:rPr>
          <w:rFonts w:ascii="Times New Roman" w:hAnsi="Times New Roman"/>
          <w:color w:val="000000" w:themeColor="text1"/>
          <w:sz w:val="24"/>
          <w:szCs w:val="24"/>
        </w:rPr>
        <w:t xml:space="preserve">(UA) </w:t>
      </w:r>
      <w:r w:rsidRPr="00CC25DD">
        <w:rPr>
          <w:rFonts w:ascii="Times New Roman" w:hAnsi="Times New Roman"/>
          <w:color w:val="000000" w:themeColor="text1"/>
          <w:sz w:val="24"/>
          <w:szCs w:val="24"/>
        </w:rPr>
        <w:t>avait demandé aux pays africains d’allouer au moins 10% de leurs budgets respectifs, à la promotion du secteur Agricole. Cela fait suite aux constats par l’UA, de la démographie galopante, dans un contexte de changement</w:t>
      </w:r>
      <w:r w:rsidR="002A78B2" w:rsidRPr="00CC25DD">
        <w:rPr>
          <w:rFonts w:ascii="Times New Roman" w:hAnsi="Times New Roman"/>
          <w:color w:val="000000" w:themeColor="text1"/>
          <w:sz w:val="24"/>
          <w:szCs w:val="24"/>
        </w:rPr>
        <w:t>s</w:t>
      </w:r>
      <w:r w:rsidRPr="00CC25DD">
        <w:rPr>
          <w:rFonts w:ascii="Times New Roman" w:hAnsi="Times New Roman"/>
          <w:color w:val="000000" w:themeColor="text1"/>
          <w:sz w:val="24"/>
          <w:szCs w:val="24"/>
        </w:rPr>
        <w:t xml:space="preserve"> climatique</w:t>
      </w:r>
      <w:r w:rsidR="002A78B2" w:rsidRPr="00CC25DD">
        <w:rPr>
          <w:rFonts w:ascii="Times New Roman" w:hAnsi="Times New Roman"/>
          <w:color w:val="000000" w:themeColor="text1"/>
          <w:sz w:val="24"/>
          <w:szCs w:val="24"/>
        </w:rPr>
        <w:t>s</w:t>
      </w:r>
      <w:r w:rsidRPr="00CC25DD">
        <w:rPr>
          <w:rFonts w:ascii="Times New Roman" w:hAnsi="Times New Roman"/>
          <w:color w:val="000000" w:themeColor="text1"/>
          <w:sz w:val="24"/>
          <w:szCs w:val="24"/>
        </w:rPr>
        <w:t xml:space="preserve">, </w:t>
      </w:r>
      <w:r w:rsidR="002A78B2" w:rsidRPr="00CC25DD">
        <w:rPr>
          <w:rFonts w:ascii="Times New Roman" w:hAnsi="Times New Roman"/>
          <w:color w:val="000000" w:themeColor="text1"/>
          <w:sz w:val="24"/>
          <w:szCs w:val="24"/>
        </w:rPr>
        <w:t>caractérisés par</w:t>
      </w:r>
      <w:r w:rsidRPr="00CC25DD">
        <w:rPr>
          <w:rFonts w:ascii="Times New Roman" w:hAnsi="Times New Roman"/>
          <w:color w:val="000000" w:themeColor="text1"/>
          <w:sz w:val="24"/>
          <w:szCs w:val="24"/>
        </w:rPr>
        <w:t xml:space="preserve"> des divers aléas climatiques (sécheresse, inondation, apparition de déprédateurs etc…), qui impactent négativement la production Agricole. </w:t>
      </w:r>
    </w:p>
    <w:p w14:paraId="4EDC39F5" w14:textId="70F7F7EA" w:rsidR="002A78B2" w:rsidRPr="00CC25DD" w:rsidRDefault="002A78B2" w:rsidP="003746D2">
      <w:p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 xml:space="preserve">C’est en raison </w:t>
      </w:r>
      <w:r w:rsidR="00FB1DA2" w:rsidRPr="00CC25DD">
        <w:rPr>
          <w:rFonts w:ascii="Times New Roman" w:hAnsi="Times New Roman"/>
          <w:color w:val="000000" w:themeColor="text1"/>
          <w:sz w:val="24"/>
          <w:szCs w:val="24"/>
        </w:rPr>
        <w:t>de l’importance</w:t>
      </w:r>
      <w:r w:rsidRPr="00CC25DD">
        <w:rPr>
          <w:rFonts w:ascii="Times New Roman" w:hAnsi="Times New Roman"/>
          <w:color w:val="000000" w:themeColor="text1"/>
          <w:sz w:val="24"/>
          <w:szCs w:val="24"/>
        </w:rPr>
        <w:t xml:space="preserve"> du secteur </w:t>
      </w:r>
      <w:r w:rsidR="006C1704">
        <w:rPr>
          <w:rFonts w:ascii="Times New Roman" w:hAnsi="Times New Roman"/>
          <w:color w:val="000000" w:themeColor="text1"/>
          <w:sz w:val="24"/>
          <w:szCs w:val="24"/>
        </w:rPr>
        <w:t>a</w:t>
      </w:r>
      <w:r w:rsidRPr="00CC25DD">
        <w:rPr>
          <w:rFonts w:ascii="Times New Roman" w:hAnsi="Times New Roman"/>
          <w:color w:val="000000" w:themeColor="text1"/>
          <w:sz w:val="24"/>
          <w:szCs w:val="24"/>
        </w:rPr>
        <w:t xml:space="preserve">gricole dans l’économie du Mali, que le </w:t>
      </w:r>
      <w:r w:rsidR="00A91A55" w:rsidRPr="00CC25DD">
        <w:rPr>
          <w:rFonts w:ascii="Times New Roman" w:hAnsi="Times New Roman"/>
          <w:color w:val="000000" w:themeColor="text1"/>
          <w:sz w:val="24"/>
          <w:szCs w:val="24"/>
        </w:rPr>
        <w:t>gouvernement a</w:t>
      </w:r>
      <w:r w:rsidR="00F01940" w:rsidRPr="005A58D6">
        <w:rPr>
          <w:rFonts w:ascii="Times New Roman" w:hAnsi="Times New Roman"/>
          <w:color w:val="000000" w:themeColor="text1"/>
          <w:sz w:val="24"/>
          <w:szCs w:val="24"/>
        </w:rPr>
        <w:t xml:space="preserve"> </w:t>
      </w:r>
      <w:r w:rsidRPr="00CC25DD">
        <w:rPr>
          <w:rFonts w:ascii="Times New Roman" w:hAnsi="Times New Roman"/>
          <w:color w:val="000000" w:themeColor="text1"/>
          <w:sz w:val="24"/>
          <w:szCs w:val="24"/>
        </w:rPr>
        <w:t>répondu à cet appel de l’UA en allouant au départ 10% puis 15% du budget au Secteur Agricole.</w:t>
      </w:r>
    </w:p>
    <w:p w14:paraId="71A84B89" w14:textId="0FD8F166" w:rsidR="001371AC" w:rsidRPr="00CC25DD" w:rsidRDefault="002A78B2" w:rsidP="003746D2">
      <w:p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E</w:t>
      </w:r>
      <w:r w:rsidR="00AC1D7D" w:rsidRPr="00CC25DD">
        <w:rPr>
          <w:rFonts w:ascii="Times New Roman" w:hAnsi="Times New Roman"/>
          <w:color w:val="000000" w:themeColor="text1"/>
          <w:sz w:val="24"/>
          <w:szCs w:val="24"/>
        </w:rPr>
        <w:t xml:space="preserve">n </w:t>
      </w:r>
      <w:r w:rsidR="00FB1DA2" w:rsidRPr="00CC25DD">
        <w:rPr>
          <w:rFonts w:ascii="Times New Roman" w:hAnsi="Times New Roman"/>
          <w:color w:val="000000" w:themeColor="text1"/>
          <w:sz w:val="24"/>
          <w:szCs w:val="24"/>
        </w:rPr>
        <w:t>plus de</w:t>
      </w:r>
      <w:r w:rsidR="001371AC" w:rsidRPr="00CC25DD">
        <w:rPr>
          <w:rFonts w:ascii="Times New Roman" w:hAnsi="Times New Roman"/>
          <w:color w:val="000000" w:themeColor="text1"/>
          <w:sz w:val="24"/>
          <w:szCs w:val="24"/>
        </w:rPr>
        <w:t xml:space="preserve"> la mesure économique des 1</w:t>
      </w:r>
      <w:r w:rsidR="001C24CF">
        <w:rPr>
          <w:rFonts w:ascii="Times New Roman" w:hAnsi="Times New Roman"/>
          <w:color w:val="000000" w:themeColor="text1"/>
          <w:sz w:val="24"/>
          <w:szCs w:val="24"/>
        </w:rPr>
        <w:t>5</w:t>
      </w:r>
      <w:r w:rsidR="001371AC" w:rsidRPr="00CC25DD">
        <w:rPr>
          <w:rFonts w:ascii="Times New Roman" w:hAnsi="Times New Roman"/>
          <w:color w:val="000000" w:themeColor="text1"/>
          <w:sz w:val="24"/>
          <w:szCs w:val="24"/>
        </w:rPr>
        <w:t>% du budget</w:t>
      </w:r>
      <w:r w:rsidR="0081627E">
        <w:rPr>
          <w:rFonts w:ascii="Times New Roman" w:hAnsi="Times New Roman"/>
          <w:color w:val="000000" w:themeColor="text1"/>
          <w:sz w:val="24"/>
          <w:szCs w:val="24"/>
        </w:rPr>
        <w:t xml:space="preserve"> en vigueur</w:t>
      </w:r>
      <w:r w:rsidR="001371AC" w:rsidRPr="00CC25DD">
        <w:rPr>
          <w:rFonts w:ascii="Times New Roman" w:hAnsi="Times New Roman"/>
          <w:color w:val="000000" w:themeColor="text1"/>
          <w:sz w:val="24"/>
          <w:szCs w:val="24"/>
        </w:rPr>
        <w:t xml:space="preserve">, </w:t>
      </w:r>
      <w:r w:rsidRPr="00CC25DD">
        <w:rPr>
          <w:rFonts w:ascii="Times New Roman" w:hAnsi="Times New Roman"/>
          <w:color w:val="000000" w:themeColor="text1"/>
          <w:sz w:val="24"/>
          <w:szCs w:val="24"/>
        </w:rPr>
        <w:t xml:space="preserve">le </w:t>
      </w:r>
      <w:r w:rsidR="0081627E">
        <w:rPr>
          <w:rFonts w:ascii="Times New Roman" w:hAnsi="Times New Roman"/>
          <w:color w:val="000000" w:themeColor="text1"/>
          <w:sz w:val="24"/>
          <w:szCs w:val="24"/>
        </w:rPr>
        <w:t>s</w:t>
      </w:r>
      <w:r w:rsidRPr="00CC25DD">
        <w:rPr>
          <w:rFonts w:ascii="Times New Roman" w:hAnsi="Times New Roman"/>
          <w:color w:val="000000" w:themeColor="text1"/>
          <w:sz w:val="24"/>
          <w:szCs w:val="24"/>
        </w:rPr>
        <w:t xml:space="preserve">ecteur </w:t>
      </w:r>
      <w:r w:rsidR="0081627E">
        <w:rPr>
          <w:rFonts w:ascii="Times New Roman" w:hAnsi="Times New Roman"/>
          <w:color w:val="000000" w:themeColor="text1"/>
          <w:sz w:val="24"/>
          <w:szCs w:val="24"/>
        </w:rPr>
        <w:t>a</w:t>
      </w:r>
      <w:r w:rsidRPr="00CC25DD">
        <w:rPr>
          <w:rFonts w:ascii="Times New Roman" w:hAnsi="Times New Roman"/>
          <w:color w:val="000000" w:themeColor="text1"/>
          <w:sz w:val="24"/>
          <w:szCs w:val="24"/>
        </w:rPr>
        <w:t>gricole a été soutenu par</w:t>
      </w:r>
      <w:r w:rsidR="00C70E6A" w:rsidRPr="00CC25DD">
        <w:rPr>
          <w:rFonts w:ascii="Times New Roman" w:hAnsi="Times New Roman"/>
          <w:color w:val="000000" w:themeColor="text1"/>
          <w:sz w:val="24"/>
          <w:szCs w:val="24"/>
        </w:rPr>
        <w:t xml:space="preserve"> de</w:t>
      </w:r>
      <w:r w:rsidRPr="00CC25DD">
        <w:rPr>
          <w:rFonts w:ascii="Times New Roman" w:hAnsi="Times New Roman"/>
          <w:color w:val="000000" w:themeColor="text1"/>
          <w:sz w:val="24"/>
          <w:szCs w:val="24"/>
        </w:rPr>
        <w:t>s</w:t>
      </w:r>
      <w:r w:rsidR="00C70E6A" w:rsidRPr="00CC25DD">
        <w:rPr>
          <w:rFonts w:ascii="Times New Roman" w:hAnsi="Times New Roman"/>
          <w:color w:val="000000" w:themeColor="text1"/>
          <w:sz w:val="24"/>
          <w:szCs w:val="24"/>
        </w:rPr>
        <w:t xml:space="preserve"> textes législatifs et règlementaires à savoir </w:t>
      </w:r>
      <w:r w:rsidRPr="00CC25DD">
        <w:rPr>
          <w:rFonts w:ascii="Times New Roman" w:hAnsi="Times New Roman"/>
          <w:color w:val="000000" w:themeColor="text1"/>
          <w:sz w:val="24"/>
          <w:szCs w:val="24"/>
        </w:rPr>
        <w:t>lois</w:t>
      </w:r>
      <w:r w:rsidR="00C70E6A" w:rsidRPr="00CC25DD">
        <w:rPr>
          <w:rFonts w:ascii="Times New Roman" w:hAnsi="Times New Roman"/>
          <w:color w:val="000000" w:themeColor="text1"/>
          <w:sz w:val="24"/>
          <w:szCs w:val="24"/>
        </w:rPr>
        <w:t xml:space="preserve">, </w:t>
      </w:r>
      <w:r w:rsidR="000070EB" w:rsidRPr="00CC25DD">
        <w:rPr>
          <w:rFonts w:ascii="Times New Roman" w:hAnsi="Times New Roman"/>
          <w:color w:val="000000" w:themeColor="text1"/>
          <w:sz w:val="24"/>
          <w:szCs w:val="24"/>
        </w:rPr>
        <w:t>p</w:t>
      </w:r>
      <w:r w:rsidR="001371AC" w:rsidRPr="00CC25DD">
        <w:rPr>
          <w:rFonts w:ascii="Times New Roman" w:hAnsi="Times New Roman"/>
          <w:color w:val="000000" w:themeColor="text1"/>
          <w:sz w:val="24"/>
          <w:szCs w:val="24"/>
        </w:rPr>
        <w:t>olitiques,</w:t>
      </w:r>
      <w:r w:rsidR="00C70E6A" w:rsidRPr="00CC25DD">
        <w:rPr>
          <w:rFonts w:ascii="Times New Roman" w:hAnsi="Times New Roman"/>
          <w:color w:val="000000" w:themeColor="text1"/>
          <w:sz w:val="24"/>
          <w:szCs w:val="24"/>
        </w:rPr>
        <w:t xml:space="preserve"> et stratégies ; </w:t>
      </w:r>
      <w:r w:rsidR="001371AC" w:rsidRPr="00CC25DD">
        <w:rPr>
          <w:rFonts w:ascii="Times New Roman" w:hAnsi="Times New Roman"/>
          <w:color w:val="000000" w:themeColor="text1"/>
          <w:sz w:val="24"/>
          <w:szCs w:val="24"/>
        </w:rPr>
        <w:t xml:space="preserve">en vues de donner des orientations </w:t>
      </w:r>
      <w:r w:rsidRPr="00CC25DD">
        <w:rPr>
          <w:rFonts w:ascii="Times New Roman" w:hAnsi="Times New Roman"/>
          <w:color w:val="000000" w:themeColor="text1"/>
          <w:sz w:val="24"/>
          <w:szCs w:val="24"/>
        </w:rPr>
        <w:t xml:space="preserve">et un cadre juridique aux actions entreprises en faveur de </w:t>
      </w:r>
      <w:r w:rsidR="00683EEB" w:rsidRPr="00CC25DD">
        <w:rPr>
          <w:rFonts w:ascii="Times New Roman" w:hAnsi="Times New Roman"/>
          <w:color w:val="000000" w:themeColor="text1"/>
          <w:sz w:val="24"/>
          <w:szCs w:val="24"/>
        </w:rPr>
        <w:t>sa promotion</w:t>
      </w:r>
      <w:r w:rsidR="00683EEB">
        <w:rPr>
          <w:rFonts w:ascii="Times New Roman" w:hAnsi="Times New Roman"/>
          <w:color w:val="000000" w:themeColor="text1"/>
          <w:sz w:val="24"/>
          <w:szCs w:val="24"/>
        </w:rPr>
        <w:t xml:space="preserve"> citée</w:t>
      </w:r>
      <w:r w:rsidR="00A91A55">
        <w:rPr>
          <w:rFonts w:ascii="Times New Roman" w:hAnsi="Times New Roman"/>
          <w:color w:val="000000" w:themeColor="text1"/>
          <w:sz w:val="24"/>
          <w:szCs w:val="24"/>
        </w:rPr>
        <w:t xml:space="preserve"> ci-dessus</w:t>
      </w:r>
      <w:r w:rsidR="00665204">
        <w:rPr>
          <w:rFonts w:ascii="Times New Roman" w:hAnsi="Times New Roman"/>
          <w:color w:val="000000" w:themeColor="text1"/>
          <w:sz w:val="24"/>
          <w:szCs w:val="24"/>
        </w:rPr>
        <w:t xml:space="preserve"> </w:t>
      </w:r>
      <w:r w:rsidR="00683EEB">
        <w:rPr>
          <w:rFonts w:ascii="Times New Roman" w:hAnsi="Times New Roman"/>
          <w:color w:val="000000" w:themeColor="text1"/>
          <w:sz w:val="24"/>
          <w:szCs w:val="24"/>
        </w:rPr>
        <w:t>(cf.</w:t>
      </w:r>
      <w:r w:rsidR="00A91A55">
        <w:rPr>
          <w:rFonts w:ascii="Times New Roman" w:hAnsi="Times New Roman"/>
          <w:color w:val="000000" w:themeColor="text1"/>
          <w:sz w:val="24"/>
          <w:szCs w:val="24"/>
        </w:rPr>
        <w:t xml:space="preserve"> priorités nationales page x)</w:t>
      </w:r>
      <w:r w:rsidRPr="00CC25DD">
        <w:rPr>
          <w:rFonts w:ascii="Times New Roman" w:hAnsi="Times New Roman"/>
          <w:color w:val="000000" w:themeColor="text1"/>
          <w:sz w:val="24"/>
          <w:szCs w:val="24"/>
        </w:rPr>
        <w:t>.</w:t>
      </w:r>
      <w:r w:rsidR="000C2479" w:rsidRPr="00CC25DD">
        <w:rPr>
          <w:rFonts w:ascii="Times New Roman" w:hAnsi="Times New Roman"/>
          <w:color w:val="000000" w:themeColor="text1"/>
          <w:sz w:val="24"/>
          <w:szCs w:val="24"/>
        </w:rPr>
        <w:t xml:space="preserve"> </w:t>
      </w:r>
    </w:p>
    <w:p w14:paraId="05A58A29" w14:textId="08286D87" w:rsidR="009F727F" w:rsidRPr="00CC25DD" w:rsidRDefault="006C1704" w:rsidP="003746D2">
      <w:pPr>
        <w:spacing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w:t>
      </w:r>
      <w:r w:rsidRPr="00CC25DD">
        <w:rPr>
          <w:rFonts w:ascii="Times New Roman" w:hAnsi="Times New Roman"/>
          <w:color w:val="000000" w:themeColor="text1"/>
          <w:sz w:val="24"/>
          <w:szCs w:val="24"/>
        </w:rPr>
        <w:t>ussi</w:t>
      </w:r>
      <w:r>
        <w:rPr>
          <w:rFonts w:ascii="Times New Roman" w:hAnsi="Times New Roman"/>
          <w:color w:val="000000" w:themeColor="text1"/>
          <w:sz w:val="24"/>
          <w:szCs w:val="24"/>
        </w:rPr>
        <w:t>,</w:t>
      </w:r>
      <w:r w:rsidRPr="00CC25DD">
        <w:rPr>
          <w:rFonts w:ascii="Times New Roman" w:hAnsi="Times New Roman"/>
          <w:color w:val="000000" w:themeColor="text1"/>
          <w:sz w:val="24"/>
          <w:szCs w:val="24"/>
        </w:rPr>
        <w:t xml:space="preserve"> </w:t>
      </w:r>
      <w:r w:rsidR="003A06AA" w:rsidRPr="00CC25DD">
        <w:rPr>
          <w:rFonts w:ascii="Times New Roman" w:hAnsi="Times New Roman"/>
          <w:color w:val="000000" w:themeColor="text1"/>
          <w:sz w:val="24"/>
          <w:szCs w:val="24"/>
        </w:rPr>
        <w:t xml:space="preserve">le Gouvernement </w:t>
      </w:r>
      <w:r>
        <w:rPr>
          <w:rFonts w:ascii="Times New Roman" w:hAnsi="Times New Roman"/>
          <w:color w:val="000000" w:themeColor="text1"/>
          <w:sz w:val="24"/>
          <w:szCs w:val="24"/>
        </w:rPr>
        <w:t>a</w:t>
      </w:r>
      <w:r w:rsidR="003A06AA" w:rsidRPr="00CC25DD">
        <w:rPr>
          <w:rFonts w:ascii="Times New Roman" w:hAnsi="Times New Roman"/>
          <w:color w:val="000000" w:themeColor="text1"/>
          <w:sz w:val="24"/>
          <w:szCs w:val="24"/>
        </w:rPr>
        <w:t xml:space="preserve"> pris en compte la dimension </w:t>
      </w:r>
      <w:r>
        <w:rPr>
          <w:rFonts w:ascii="Times New Roman" w:hAnsi="Times New Roman"/>
          <w:color w:val="000000" w:themeColor="text1"/>
          <w:sz w:val="24"/>
          <w:szCs w:val="24"/>
        </w:rPr>
        <w:t>g</w:t>
      </w:r>
      <w:r w:rsidR="003A06AA" w:rsidRPr="00CC25DD">
        <w:rPr>
          <w:rFonts w:ascii="Times New Roman" w:hAnsi="Times New Roman"/>
          <w:color w:val="000000" w:themeColor="text1"/>
          <w:sz w:val="24"/>
          <w:szCs w:val="24"/>
        </w:rPr>
        <w:t xml:space="preserve">enre et couche </w:t>
      </w:r>
      <w:r w:rsidR="00B703C9" w:rsidRPr="00CC25DD">
        <w:rPr>
          <w:rFonts w:ascii="Times New Roman" w:hAnsi="Times New Roman"/>
          <w:color w:val="000000" w:themeColor="text1"/>
          <w:sz w:val="24"/>
          <w:szCs w:val="24"/>
        </w:rPr>
        <w:t>vulnérable, qui a donné lieu de l’adoption de la Politique Nationale Genre (PNG). Il s’agit par cette politique de donner une voie d’expression aux femmes et aux couches vulnérables, dans le but d’une autonomisation.</w:t>
      </w:r>
    </w:p>
    <w:p w14:paraId="3AB206F5" w14:textId="1F5CC242" w:rsidR="000C2479" w:rsidRPr="00CC25DD" w:rsidRDefault="000C2479" w:rsidP="003746D2">
      <w:p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 xml:space="preserve">Il faut souligner </w:t>
      </w:r>
      <w:r w:rsidR="006C1704">
        <w:rPr>
          <w:rFonts w:ascii="Times New Roman" w:hAnsi="Times New Roman"/>
          <w:color w:val="000000" w:themeColor="text1"/>
          <w:sz w:val="24"/>
          <w:szCs w:val="24"/>
        </w:rPr>
        <w:t>également</w:t>
      </w:r>
      <w:r w:rsidRPr="00CC25DD">
        <w:rPr>
          <w:rFonts w:ascii="Times New Roman" w:hAnsi="Times New Roman"/>
          <w:color w:val="000000" w:themeColor="text1"/>
          <w:sz w:val="24"/>
          <w:szCs w:val="24"/>
        </w:rPr>
        <w:t xml:space="preserve">, l’accompagnement des Organisations non gouvernementales (ONG) et les autres partenaires techniques et financiers (PTF) dont les </w:t>
      </w:r>
      <w:r w:rsidR="006C1704">
        <w:rPr>
          <w:rFonts w:ascii="Times New Roman" w:hAnsi="Times New Roman"/>
          <w:color w:val="000000" w:themeColor="text1"/>
          <w:sz w:val="24"/>
          <w:szCs w:val="24"/>
        </w:rPr>
        <w:t xml:space="preserve">agences </w:t>
      </w:r>
      <w:r w:rsidR="006C1704" w:rsidRPr="00CC25DD">
        <w:rPr>
          <w:rFonts w:ascii="Times New Roman" w:hAnsi="Times New Roman"/>
          <w:color w:val="000000" w:themeColor="text1"/>
          <w:sz w:val="24"/>
          <w:szCs w:val="24"/>
        </w:rPr>
        <w:t>du</w:t>
      </w:r>
      <w:r w:rsidRPr="00CC25DD">
        <w:rPr>
          <w:rFonts w:ascii="Times New Roman" w:hAnsi="Times New Roman"/>
          <w:color w:val="000000" w:themeColor="text1"/>
          <w:sz w:val="24"/>
          <w:szCs w:val="24"/>
        </w:rPr>
        <w:t xml:space="preserve"> système des nations unies tel</w:t>
      </w:r>
      <w:r w:rsidR="00566A2D">
        <w:rPr>
          <w:rFonts w:ascii="Times New Roman" w:hAnsi="Times New Roman"/>
          <w:color w:val="000000" w:themeColor="text1"/>
          <w:sz w:val="24"/>
          <w:szCs w:val="24"/>
        </w:rPr>
        <w:t>le</w:t>
      </w:r>
      <w:r w:rsidRPr="00CC25DD">
        <w:rPr>
          <w:rFonts w:ascii="Times New Roman" w:hAnsi="Times New Roman"/>
          <w:color w:val="000000" w:themeColor="text1"/>
          <w:sz w:val="24"/>
          <w:szCs w:val="24"/>
        </w:rPr>
        <w:t>s</w:t>
      </w:r>
      <w:r w:rsidR="00566A2D">
        <w:rPr>
          <w:rFonts w:ascii="Times New Roman" w:hAnsi="Times New Roman"/>
          <w:color w:val="000000" w:themeColor="text1"/>
          <w:sz w:val="24"/>
          <w:szCs w:val="24"/>
        </w:rPr>
        <w:t xml:space="preserve"> que</w:t>
      </w:r>
      <w:r w:rsidR="00683EEB">
        <w:rPr>
          <w:rFonts w:ascii="Times New Roman" w:hAnsi="Times New Roman"/>
          <w:color w:val="000000" w:themeColor="text1"/>
          <w:sz w:val="24"/>
          <w:szCs w:val="24"/>
        </w:rPr>
        <w:t xml:space="preserve"> </w:t>
      </w:r>
      <w:r w:rsidR="00566A2D">
        <w:rPr>
          <w:rFonts w:ascii="Times New Roman" w:hAnsi="Times New Roman"/>
          <w:color w:val="000000" w:themeColor="text1"/>
          <w:sz w:val="24"/>
          <w:szCs w:val="24"/>
        </w:rPr>
        <w:t>ONUFEMMES</w:t>
      </w:r>
      <w:r w:rsidR="006C1704">
        <w:rPr>
          <w:rFonts w:ascii="Times New Roman" w:hAnsi="Times New Roman"/>
          <w:color w:val="000000" w:themeColor="text1"/>
          <w:sz w:val="24"/>
          <w:szCs w:val="24"/>
        </w:rPr>
        <w:t>,</w:t>
      </w:r>
      <w:r w:rsidRPr="00CC25DD">
        <w:rPr>
          <w:rFonts w:ascii="Times New Roman" w:hAnsi="Times New Roman"/>
          <w:color w:val="000000" w:themeColor="text1"/>
          <w:sz w:val="24"/>
          <w:szCs w:val="24"/>
        </w:rPr>
        <w:t xml:space="preserve"> le PNUD, la FAO, le P</w:t>
      </w:r>
      <w:r w:rsidR="00683EEB">
        <w:rPr>
          <w:rFonts w:ascii="Times New Roman" w:hAnsi="Times New Roman"/>
          <w:color w:val="000000" w:themeColor="text1"/>
          <w:sz w:val="24"/>
          <w:szCs w:val="24"/>
        </w:rPr>
        <w:t>AM.</w:t>
      </w:r>
      <w:r w:rsidRPr="00CC25DD">
        <w:rPr>
          <w:rFonts w:ascii="Times New Roman" w:hAnsi="Times New Roman"/>
          <w:color w:val="000000" w:themeColor="text1"/>
          <w:sz w:val="24"/>
          <w:szCs w:val="24"/>
        </w:rPr>
        <w:t xml:space="preserve">  </w:t>
      </w:r>
    </w:p>
    <w:p w14:paraId="1E092FEA" w14:textId="77777777" w:rsidR="008F0802" w:rsidRDefault="008F0802" w:rsidP="003746D2">
      <w:pPr>
        <w:spacing w:line="240" w:lineRule="auto"/>
        <w:jc w:val="both"/>
        <w:rPr>
          <w:rFonts w:ascii="Times New Roman" w:hAnsi="Times New Roman"/>
          <w:sz w:val="24"/>
          <w:szCs w:val="24"/>
        </w:rPr>
      </w:pPr>
      <w:r w:rsidRPr="00895324">
        <w:rPr>
          <w:rFonts w:ascii="Times New Roman" w:hAnsi="Times New Roman"/>
          <w:sz w:val="24"/>
          <w:szCs w:val="24"/>
        </w:rPr>
        <w:t>Malgré un important potentiel de production agricole, l’agriculture est confrontée à des difficultés conjoncturelles et structurelles tel que la forte vulnérabilité aux changements climatiques, le faible accès des femmes aux moyens de production, les difficultés d’accès des acteurs à l’équipement et au crédit, le coût élevé des intrants et la baisse du prix au producteur, le faible niveau de professionnalisme  et d’organisation des acteurs, la faible prise en compte des préoccupations environnementales dans les perspectives du développement durable, les difficultés dans la collecte et la production de données statistiques fiables et les difficultés de mobilisation des ressources financières</w:t>
      </w:r>
    </w:p>
    <w:p w14:paraId="60C60685" w14:textId="08DD4DCB" w:rsidR="001C24CF" w:rsidRDefault="009F727F" w:rsidP="003746D2">
      <w:p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Le présent projet</w:t>
      </w:r>
      <w:r w:rsidR="00DA0B4C" w:rsidRPr="00CC25DD">
        <w:rPr>
          <w:rFonts w:ascii="Times New Roman" w:hAnsi="Times New Roman"/>
          <w:color w:val="000000" w:themeColor="text1"/>
          <w:sz w:val="24"/>
          <w:szCs w:val="24"/>
        </w:rPr>
        <w:t xml:space="preserve"> intitulé :</w:t>
      </w:r>
      <w:r w:rsidRPr="00CC25DD">
        <w:rPr>
          <w:rFonts w:ascii="Times New Roman" w:hAnsi="Times New Roman"/>
          <w:color w:val="000000" w:themeColor="text1"/>
          <w:sz w:val="24"/>
          <w:szCs w:val="24"/>
        </w:rPr>
        <w:t xml:space="preserve"> </w:t>
      </w:r>
      <w:r w:rsidRPr="00CC25DD">
        <w:rPr>
          <w:rFonts w:ascii="Times New Roman" w:hAnsi="Times New Roman"/>
          <w:b/>
          <w:bCs/>
          <w:color w:val="000000" w:themeColor="text1"/>
          <w:sz w:val="24"/>
          <w:szCs w:val="24"/>
        </w:rPr>
        <w:t>« Fermes communautaires résilientes face aux changements climatiques et autonomisation des femmes en zone OPIB »</w:t>
      </w:r>
      <w:r w:rsidR="000C2479" w:rsidRPr="00CC25DD">
        <w:rPr>
          <w:rFonts w:ascii="Times New Roman" w:hAnsi="Times New Roman"/>
          <w:b/>
          <w:bCs/>
          <w:color w:val="000000" w:themeColor="text1"/>
          <w:sz w:val="24"/>
          <w:szCs w:val="24"/>
        </w:rPr>
        <w:t xml:space="preserve">, </w:t>
      </w:r>
      <w:r w:rsidR="00FA2A97" w:rsidRPr="00CC25DD">
        <w:rPr>
          <w:rFonts w:ascii="Times New Roman" w:hAnsi="Times New Roman"/>
          <w:bCs/>
          <w:sz w:val="24"/>
          <w:szCs w:val="24"/>
        </w:rPr>
        <w:t>issu de la coopération Sud/Sud est financé par le Fonds Inde</w:t>
      </w:r>
      <w:r w:rsidR="00317A9B">
        <w:rPr>
          <w:rFonts w:ascii="Times New Roman" w:hAnsi="Times New Roman"/>
          <w:bCs/>
          <w:sz w:val="24"/>
          <w:szCs w:val="24"/>
        </w:rPr>
        <w:t>,</w:t>
      </w:r>
      <w:r w:rsidR="00FA2A97" w:rsidRPr="00CC25DD">
        <w:rPr>
          <w:rFonts w:ascii="Times New Roman" w:hAnsi="Times New Roman"/>
          <w:bCs/>
          <w:sz w:val="24"/>
          <w:szCs w:val="24"/>
        </w:rPr>
        <w:t xml:space="preserve"> Brésil et Afrique du Sud </w:t>
      </w:r>
      <w:r w:rsidR="00397032" w:rsidRPr="00397032">
        <w:rPr>
          <w:rFonts w:ascii="Times New Roman" w:hAnsi="Times New Roman"/>
          <w:bCs/>
          <w:sz w:val="24"/>
          <w:szCs w:val="24"/>
        </w:rPr>
        <w:t>pour la réduction de la pauvreté et de la faim (Fonds IBAS)</w:t>
      </w:r>
      <w:r w:rsidR="00397032" w:rsidRPr="00CC25DD">
        <w:rPr>
          <w:rFonts w:ascii="Times New Roman" w:hAnsi="Times New Roman"/>
          <w:bCs/>
          <w:sz w:val="24"/>
          <w:szCs w:val="24"/>
        </w:rPr>
        <w:t xml:space="preserve"> </w:t>
      </w:r>
      <w:r w:rsidR="00FA2A97" w:rsidRPr="00CC25DD">
        <w:rPr>
          <w:rFonts w:ascii="Times New Roman" w:hAnsi="Times New Roman"/>
          <w:bCs/>
          <w:sz w:val="24"/>
          <w:szCs w:val="24"/>
        </w:rPr>
        <w:t>à travers le Programme des Nations Unies pour le Développement</w:t>
      </w:r>
      <w:r w:rsidR="000C2479" w:rsidRPr="00CC25DD">
        <w:rPr>
          <w:rFonts w:ascii="Times New Roman" w:hAnsi="Times New Roman"/>
          <w:color w:val="000000" w:themeColor="text1"/>
          <w:sz w:val="24"/>
          <w:szCs w:val="24"/>
        </w:rPr>
        <w:t xml:space="preserve">), </w:t>
      </w:r>
      <w:r w:rsidRPr="00CC25DD">
        <w:rPr>
          <w:rFonts w:ascii="Times New Roman" w:hAnsi="Times New Roman"/>
          <w:color w:val="000000" w:themeColor="text1"/>
          <w:sz w:val="24"/>
          <w:szCs w:val="24"/>
        </w:rPr>
        <w:t xml:space="preserve">s’inscrit dans ce cadre </w:t>
      </w:r>
      <w:r w:rsidR="000C2479" w:rsidRPr="00CC25DD">
        <w:rPr>
          <w:rFonts w:ascii="Times New Roman" w:hAnsi="Times New Roman"/>
          <w:color w:val="000000" w:themeColor="text1"/>
          <w:sz w:val="24"/>
          <w:szCs w:val="24"/>
        </w:rPr>
        <w:t xml:space="preserve">du soutien de celui-ci aux politiques </w:t>
      </w:r>
      <w:r w:rsidR="0088438A" w:rsidRPr="00CC25DD">
        <w:rPr>
          <w:rFonts w:ascii="Times New Roman" w:hAnsi="Times New Roman"/>
          <w:color w:val="000000" w:themeColor="text1"/>
          <w:sz w:val="24"/>
          <w:szCs w:val="24"/>
        </w:rPr>
        <w:t xml:space="preserve">Genre et de </w:t>
      </w:r>
      <w:r w:rsidRPr="00CC25DD">
        <w:rPr>
          <w:rFonts w:ascii="Times New Roman" w:hAnsi="Times New Roman"/>
          <w:color w:val="000000" w:themeColor="text1"/>
          <w:sz w:val="24"/>
          <w:szCs w:val="24"/>
        </w:rPr>
        <w:t xml:space="preserve">réduction de la pauvreté, </w:t>
      </w:r>
      <w:r w:rsidR="0088438A" w:rsidRPr="00CC25DD">
        <w:rPr>
          <w:rFonts w:ascii="Times New Roman" w:hAnsi="Times New Roman"/>
          <w:color w:val="000000" w:themeColor="text1"/>
          <w:sz w:val="24"/>
          <w:szCs w:val="24"/>
        </w:rPr>
        <w:t xml:space="preserve">du gouvernement malien, par le renforcement de la résilience des organisations féminines de la zone OPIB, face aux </w:t>
      </w:r>
      <w:r w:rsidRPr="00CC25DD">
        <w:rPr>
          <w:rFonts w:ascii="Times New Roman" w:hAnsi="Times New Roman"/>
          <w:color w:val="000000" w:themeColor="text1"/>
          <w:sz w:val="24"/>
          <w:szCs w:val="24"/>
        </w:rPr>
        <w:t>changements climatiques</w:t>
      </w:r>
      <w:r w:rsidR="002F698C">
        <w:rPr>
          <w:rFonts w:ascii="Times New Roman" w:hAnsi="Times New Roman"/>
          <w:color w:val="000000" w:themeColor="text1"/>
          <w:sz w:val="24"/>
          <w:szCs w:val="24"/>
        </w:rPr>
        <w:t>.</w:t>
      </w:r>
    </w:p>
    <w:p w14:paraId="49D573CF" w14:textId="71110353" w:rsidR="00336248" w:rsidRPr="00DB6CF2" w:rsidRDefault="00336248" w:rsidP="00DC5BCA">
      <w:pPr>
        <w:pStyle w:val="Titre1"/>
      </w:pPr>
      <w:bookmarkStart w:id="3" w:name="_Toc161228133"/>
      <w:bookmarkStart w:id="4" w:name="_Toc161228903"/>
      <w:r w:rsidRPr="00DB6CF2">
        <w:t>A</w:t>
      </w:r>
      <w:r w:rsidR="00520E40" w:rsidRPr="00DB6CF2">
        <w:t>NALYSE SITUATIONNELLE</w:t>
      </w:r>
      <w:bookmarkEnd w:id="3"/>
      <w:bookmarkEnd w:id="4"/>
    </w:p>
    <w:p w14:paraId="35E26838" w14:textId="77777777" w:rsidR="00755DB0" w:rsidRPr="00520E40" w:rsidRDefault="00755DB0" w:rsidP="003746D2">
      <w:pPr>
        <w:pStyle w:val="Paragraphedeliste"/>
        <w:spacing w:after="0" w:line="240" w:lineRule="auto"/>
        <w:ind w:left="1080"/>
        <w:jc w:val="both"/>
        <w:rPr>
          <w:rFonts w:ascii="Times New Roman" w:hAnsi="Times New Roman"/>
          <w:b/>
          <w:color w:val="000000" w:themeColor="text1"/>
          <w:sz w:val="24"/>
          <w:szCs w:val="24"/>
          <w:u w:val="single"/>
        </w:rPr>
      </w:pPr>
    </w:p>
    <w:p w14:paraId="0B1E8E6D" w14:textId="77777777" w:rsidR="008739B3" w:rsidRDefault="00A63F24" w:rsidP="009C2E1F">
      <w:pPr>
        <w:spacing w:line="240" w:lineRule="auto"/>
        <w:jc w:val="both"/>
        <w:rPr>
          <w:rFonts w:ascii="Times New Roman" w:hAnsi="Times New Roman"/>
          <w:color w:val="000000" w:themeColor="text1"/>
          <w:sz w:val="24"/>
          <w:szCs w:val="24"/>
        </w:rPr>
      </w:pPr>
      <w:r w:rsidRPr="007D6697">
        <w:rPr>
          <w:rFonts w:ascii="Times New Roman" w:hAnsi="Times New Roman"/>
          <w:color w:val="000000" w:themeColor="text1"/>
          <w:sz w:val="24"/>
          <w:szCs w:val="24"/>
        </w:rPr>
        <w:lastRenderedPageBreak/>
        <w:t>L</w:t>
      </w:r>
      <w:r>
        <w:rPr>
          <w:rFonts w:ascii="Times New Roman" w:hAnsi="Times New Roman"/>
          <w:color w:val="000000" w:themeColor="text1"/>
          <w:sz w:val="24"/>
          <w:szCs w:val="24"/>
        </w:rPr>
        <w:t>’</w:t>
      </w:r>
      <w:r w:rsidRPr="007D6697">
        <w:rPr>
          <w:rFonts w:ascii="Times New Roman" w:hAnsi="Times New Roman"/>
          <w:color w:val="000000" w:themeColor="text1"/>
          <w:sz w:val="24"/>
          <w:szCs w:val="24"/>
        </w:rPr>
        <w:t xml:space="preserve">évaluation environnementale intégrée du Mali réalisée </w:t>
      </w:r>
      <w:r>
        <w:rPr>
          <w:rFonts w:ascii="Times New Roman" w:hAnsi="Times New Roman"/>
          <w:color w:val="000000" w:themeColor="text1"/>
          <w:sz w:val="24"/>
          <w:szCs w:val="24"/>
        </w:rPr>
        <w:t xml:space="preserve">en 2022 </w:t>
      </w:r>
      <w:r w:rsidRPr="007D6697">
        <w:rPr>
          <w:rFonts w:ascii="Times New Roman" w:hAnsi="Times New Roman"/>
          <w:color w:val="000000" w:themeColor="text1"/>
          <w:sz w:val="24"/>
          <w:szCs w:val="24"/>
        </w:rPr>
        <w:t xml:space="preserve">par le Programme des Nations unies pour l'environnement (PNUE) et le PNUD met en évidence l'impact des différentes pressions et forces motrices sur l'environnement et les ressources naturelles du Mali et révèle que la dégradation des services écosystémiques entraîne une </w:t>
      </w:r>
      <w:r>
        <w:rPr>
          <w:rFonts w:ascii="Times New Roman" w:hAnsi="Times New Roman"/>
          <w:color w:val="000000" w:themeColor="text1"/>
          <w:sz w:val="24"/>
          <w:szCs w:val="24"/>
        </w:rPr>
        <w:t>exacerbation de la perte des moyens de subsistance</w:t>
      </w:r>
      <w:r w:rsidRPr="007D6697">
        <w:rPr>
          <w:rFonts w:ascii="Times New Roman" w:hAnsi="Times New Roman"/>
          <w:color w:val="000000" w:themeColor="text1"/>
          <w:sz w:val="24"/>
          <w:szCs w:val="24"/>
        </w:rPr>
        <w:t xml:space="preserve">. Il est important de noter que les pressions et les forces motrices ne sont pas uniformes à travers le Mali et que leurs impacts varient selon les régions et les zones de subsistance. Les pressions sur les forêts, les terres et les ressources en eau sont plus intenses dans les régions densément peuplées du pays, comme la région de Koulikoro. L'étude PNUE/PNUD montre que les pressions augmentent rapidement dans le sud du Mali en raison de la croissance des activités économiques liées à l'élevage et à l'agriculture. L'impact se manifeste par la dégradation des sols, la pollution des cours d'eau, les feux de brousse et la diminution du couvert </w:t>
      </w:r>
      <w:r w:rsidR="000A3ECE">
        <w:rPr>
          <w:rFonts w:ascii="Times New Roman" w:hAnsi="Times New Roman"/>
          <w:color w:val="000000" w:themeColor="text1"/>
          <w:sz w:val="24"/>
          <w:szCs w:val="24"/>
        </w:rPr>
        <w:t>végétal</w:t>
      </w:r>
      <w:r w:rsidRPr="007D6697">
        <w:rPr>
          <w:rFonts w:ascii="Times New Roman" w:hAnsi="Times New Roman"/>
          <w:color w:val="000000" w:themeColor="text1"/>
          <w:sz w:val="24"/>
          <w:szCs w:val="24"/>
        </w:rPr>
        <w:t>. En effet, les pressions et les risques augmentent dans le sud et l'ouest du pays</w:t>
      </w:r>
      <w:r>
        <w:rPr>
          <w:rFonts w:ascii="Times New Roman" w:hAnsi="Times New Roman"/>
          <w:color w:val="000000" w:themeColor="text1"/>
          <w:sz w:val="24"/>
          <w:szCs w:val="24"/>
        </w:rPr>
        <w:t xml:space="preserve"> mais</w:t>
      </w:r>
      <w:r w:rsidRPr="007D6697">
        <w:rPr>
          <w:rFonts w:ascii="Times New Roman" w:hAnsi="Times New Roman"/>
          <w:color w:val="000000" w:themeColor="text1"/>
          <w:sz w:val="24"/>
          <w:szCs w:val="24"/>
        </w:rPr>
        <w:t xml:space="preserve"> les investissements des bailleurs de fonds au Mali se concentrent actuellement sur le nord et le centre du pays, où les problèmes liés à l'insécurité sont très visibles.</w:t>
      </w:r>
    </w:p>
    <w:p w14:paraId="2A447EB4" w14:textId="2CFE2629" w:rsidR="009C2E1F" w:rsidRDefault="009C2E1F" w:rsidP="00B742F7">
      <w:pPr>
        <w:spacing w:after="0" w:line="240" w:lineRule="auto"/>
        <w:jc w:val="both"/>
        <w:rPr>
          <w:rFonts w:ascii="Times New Roman" w:hAnsi="Times New Roman"/>
          <w:color w:val="000000" w:themeColor="text1"/>
          <w:sz w:val="24"/>
          <w:szCs w:val="24"/>
        </w:rPr>
      </w:pPr>
      <w:r w:rsidRPr="009C2E1F">
        <w:rPr>
          <w:rFonts w:ascii="Times New Roman" w:hAnsi="Times New Roman"/>
          <w:color w:val="000000" w:themeColor="text1"/>
          <w:sz w:val="24"/>
          <w:szCs w:val="24"/>
        </w:rPr>
        <w:t>Faisant référence au document de la Contribution Déterminée au Niveau National</w:t>
      </w:r>
      <w:r w:rsidR="009F2973">
        <w:rPr>
          <w:rFonts w:ascii="Times New Roman" w:hAnsi="Times New Roman"/>
          <w:color w:val="000000" w:themeColor="text1"/>
          <w:sz w:val="24"/>
          <w:szCs w:val="24"/>
        </w:rPr>
        <w:t xml:space="preserve"> (CDN)</w:t>
      </w:r>
      <w:r w:rsidRPr="009C2E1F">
        <w:rPr>
          <w:rFonts w:ascii="Times New Roman" w:hAnsi="Times New Roman"/>
          <w:color w:val="000000" w:themeColor="text1"/>
          <w:sz w:val="24"/>
          <w:szCs w:val="24"/>
        </w:rPr>
        <w:t>, la synthèse des émissions du secteur agricole représente 69</w:t>
      </w:r>
      <w:r w:rsidR="008739B3" w:rsidRPr="009C2E1F">
        <w:rPr>
          <w:rFonts w:ascii="Times New Roman" w:hAnsi="Times New Roman"/>
          <w:color w:val="000000" w:themeColor="text1"/>
          <w:sz w:val="24"/>
          <w:szCs w:val="24"/>
        </w:rPr>
        <w:t>%</w:t>
      </w:r>
      <w:r w:rsidR="008739B3">
        <w:rPr>
          <w:rFonts w:ascii="Times New Roman" w:hAnsi="Times New Roman"/>
          <w:color w:val="000000" w:themeColor="text1"/>
          <w:sz w:val="24"/>
          <w:szCs w:val="24"/>
        </w:rPr>
        <w:t>. La</w:t>
      </w:r>
      <w:r w:rsidRPr="009C2E1F">
        <w:rPr>
          <w:rFonts w:ascii="Times New Roman" w:hAnsi="Times New Roman"/>
          <w:color w:val="000000" w:themeColor="text1"/>
          <w:sz w:val="24"/>
          <w:szCs w:val="24"/>
        </w:rPr>
        <w:t xml:space="preserve"> mise en œuvre des projets et programmes permettra de baisser les émissions des gaz à effet de serre à 25% à 25% d’ici 2030</w:t>
      </w:r>
      <w:r w:rsidR="008739B3">
        <w:rPr>
          <w:rFonts w:ascii="Times New Roman" w:hAnsi="Times New Roman"/>
          <w:color w:val="000000" w:themeColor="text1"/>
          <w:sz w:val="24"/>
          <w:szCs w:val="24"/>
        </w:rPr>
        <w:t xml:space="preserve">. </w:t>
      </w:r>
      <w:r w:rsidRPr="009C2E1F">
        <w:rPr>
          <w:rFonts w:ascii="Times New Roman" w:hAnsi="Times New Roman"/>
          <w:color w:val="000000" w:themeColor="text1"/>
          <w:sz w:val="24"/>
          <w:szCs w:val="24"/>
        </w:rPr>
        <w:t>La réalisation des projets sur l’efficacité énergétique, l’utilisation efficace de l’Energie, l’économie d’énergie devraient permettre une décroissance significative des missions des gaz à effet de serre à l’horizon 2025 et 2030</w:t>
      </w:r>
      <w:r w:rsidR="003C1E63">
        <w:rPr>
          <w:rStyle w:val="Appelnotedebasdep"/>
          <w:rFonts w:ascii="Times New Roman" w:hAnsi="Times New Roman"/>
          <w:color w:val="000000" w:themeColor="text1"/>
          <w:sz w:val="24"/>
          <w:szCs w:val="24"/>
        </w:rPr>
        <w:footnoteReference w:id="3"/>
      </w:r>
      <w:r w:rsidRPr="009C2E1F">
        <w:rPr>
          <w:rFonts w:ascii="Times New Roman" w:hAnsi="Times New Roman"/>
          <w:color w:val="000000" w:themeColor="text1"/>
          <w:sz w:val="24"/>
          <w:szCs w:val="24"/>
        </w:rPr>
        <w:t>.</w:t>
      </w:r>
    </w:p>
    <w:p w14:paraId="6F4DA6F9" w14:textId="77777777" w:rsidR="00B742F7" w:rsidRDefault="00B742F7" w:rsidP="00B742F7">
      <w:pPr>
        <w:spacing w:after="0" w:line="240" w:lineRule="auto"/>
        <w:jc w:val="both"/>
        <w:rPr>
          <w:rFonts w:ascii="Times New Roman" w:hAnsi="Times New Roman"/>
          <w:color w:val="000000" w:themeColor="text1"/>
          <w:sz w:val="24"/>
          <w:szCs w:val="24"/>
        </w:rPr>
      </w:pPr>
    </w:p>
    <w:p w14:paraId="1CC898DA" w14:textId="4053DAE2" w:rsidR="00336248" w:rsidRPr="00CC25DD" w:rsidRDefault="00E8163A" w:rsidP="00B742F7">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L</w:t>
      </w:r>
      <w:r w:rsidR="00336248" w:rsidRPr="00CC25DD">
        <w:rPr>
          <w:rFonts w:ascii="Times New Roman" w:hAnsi="Times New Roman"/>
          <w:bCs/>
          <w:color w:val="000000" w:themeColor="text1"/>
          <w:sz w:val="24"/>
          <w:szCs w:val="24"/>
        </w:rPr>
        <w:t>a dégradation des sols a un impact négatif sur la production agricole et la disponibilité de l'eau pour les populations locales et le bétail. Cela entrave la capacité des écosystèmes à fournir des biens et des services essentiels aux moyens de subsistance, à la sécurité alimentaire, à la santé humaine et au développement économique en général, et affecte négativement la résilience climatique des communautés locales, avec un impact particulièrement négatif sur les femmes, les jeunes et les groupes vulnérables. La croissance rapide de la population, estimée à 3,1 % par an en 2023, ce qui signifie que la population doublera en 20 ans, entraîne une augmentation de la demande de ressources, ce qui accroît encore la pression sur les ressources naturelles. Cela se traduit par l'expansion des terres agricoles et des pâturages sur des terres vierges, l'utilisation de pratiques agricoles non durables et le surpâturage, qui entraînent une perte de productivité et une dégradation des sols.  Au Mali, la dégradation des sols affecte déjà plus de 2 millions de personnes et les rapports estiment que la dégradation des sols et la mauvaise utilisation des ressources naturelles représentent plus de 30 % du PIB</w:t>
      </w:r>
      <w:r w:rsidR="003C1E63">
        <w:rPr>
          <w:rStyle w:val="Appelnotedebasdep"/>
          <w:rFonts w:ascii="Times New Roman" w:hAnsi="Times New Roman"/>
          <w:bCs/>
          <w:color w:val="000000" w:themeColor="text1"/>
          <w:sz w:val="24"/>
          <w:szCs w:val="24"/>
        </w:rPr>
        <w:footnoteReference w:id="4"/>
      </w:r>
      <w:r w:rsidR="00336248" w:rsidRPr="00CC25DD">
        <w:rPr>
          <w:rFonts w:ascii="Times New Roman" w:hAnsi="Times New Roman"/>
          <w:bCs/>
          <w:color w:val="000000" w:themeColor="text1"/>
          <w:sz w:val="24"/>
          <w:szCs w:val="24"/>
        </w:rPr>
        <w:t xml:space="preserve">. </w:t>
      </w:r>
    </w:p>
    <w:p w14:paraId="569CB611" w14:textId="607E34B8" w:rsidR="00336248" w:rsidRPr="00CC25DD" w:rsidRDefault="00336248" w:rsidP="003746D2">
      <w:pPr>
        <w:spacing w:before="36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 xml:space="preserve">Les températures annuelles moyennes du Mali devraient augmenter de 1,2 à 3,6°C d'ici les années 2060. De même, les projections prévoient une augmentation de la fréquence et de l'intensité des événements extrêmes, et de longues périodes de sécheresse pendant la saison des pluies pourraient affecter les sources naturelles d'approvisionnement en eau, la disponibilité de l'eau devant diminuer globalement de 77 % d'ici à 2080. Une telle trajectoire aura des effets négatifs importants sur les communautés locales, les moyens de subsistance et les écosystèmes, à moins que des mesures d'adaptation ne soient prises. En particulier, les systèmes agricoles du Mali sont très vulnérables au changement climatique, en raison de la dépendance à l'égard de </w:t>
      </w:r>
      <w:r w:rsidRPr="00CC25DD">
        <w:rPr>
          <w:rFonts w:ascii="Times New Roman" w:hAnsi="Times New Roman"/>
          <w:bCs/>
          <w:color w:val="000000" w:themeColor="text1"/>
          <w:sz w:val="24"/>
          <w:szCs w:val="24"/>
        </w:rPr>
        <w:lastRenderedPageBreak/>
        <w:t>l'agriculture pluviale (90 %), de la mauvaise gestion des ressources en eau, des sécheresses</w:t>
      </w:r>
      <w:r w:rsidR="000A3ECE">
        <w:rPr>
          <w:rFonts w:ascii="Times New Roman" w:hAnsi="Times New Roman"/>
          <w:bCs/>
          <w:color w:val="000000" w:themeColor="text1"/>
          <w:sz w:val="24"/>
          <w:szCs w:val="24"/>
        </w:rPr>
        <w:t>,</w:t>
      </w:r>
      <w:r w:rsidRPr="00CC25DD">
        <w:rPr>
          <w:rFonts w:ascii="Times New Roman" w:hAnsi="Times New Roman"/>
          <w:bCs/>
          <w:color w:val="000000" w:themeColor="text1"/>
          <w:sz w:val="24"/>
          <w:szCs w:val="24"/>
        </w:rPr>
        <w:t xml:space="preserve"> des catastrophes et des faibles revenus des ménages</w:t>
      </w:r>
      <w:r w:rsidR="003C1E63">
        <w:rPr>
          <w:rStyle w:val="Appelnotedebasdep"/>
          <w:rFonts w:ascii="Times New Roman" w:hAnsi="Times New Roman"/>
          <w:bCs/>
          <w:color w:val="000000" w:themeColor="text1"/>
          <w:sz w:val="24"/>
          <w:szCs w:val="24"/>
        </w:rPr>
        <w:footnoteReference w:id="5"/>
      </w:r>
      <w:r w:rsidRPr="00CC25DD">
        <w:rPr>
          <w:rFonts w:ascii="Times New Roman" w:hAnsi="Times New Roman"/>
          <w:bCs/>
          <w:color w:val="000000" w:themeColor="text1"/>
          <w:sz w:val="24"/>
          <w:szCs w:val="24"/>
        </w:rPr>
        <w:t>.</w:t>
      </w:r>
    </w:p>
    <w:p w14:paraId="3B9B95EE" w14:textId="77777777" w:rsidR="00B719B0" w:rsidRPr="00B742F7" w:rsidRDefault="00B719B0" w:rsidP="00B719B0">
      <w:pPr>
        <w:spacing w:after="0" w:line="240" w:lineRule="auto"/>
        <w:jc w:val="both"/>
        <w:rPr>
          <w:rFonts w:ascii="Times New Roman" w:hAnsi="Times New Roman"/>
          <w:sz w:val="24"/>
          <w:szCs w:val="24"/>
        </w:rPr>
      </w:pPr>
      <w:r w:rsidRPr="00B742F7">
        <w:rPr>
          <w:rFonts w:ascii="Times New Roman" w:hAnsi="Times New Roman"/>
          <w:sz w:val="24"/>
          <w:szCs w:val="24"/>
        </w:rPr>
        <w:t xml:space="preserve">Les orientations politiques fixées par le Conseil communal de la commune </w:t>
      </w:r>
      <w:r>
        <w:rPr>
          <w:rFonts w:ascii="Times New Roman" w:hAnsi="Times New Roman"/>
          <w:sz w:val="24"/>
          <w:szCs w:val="24"/>
        </w:rPr>
        <w:t xml:space="preserve">de Baguinéda </w:t>
      </w:r>
      <w:r w:rsidRPr="00B742F7">
        <w:rPr>
          <w:rFonts w:ascii="Times New Roman" w:hAnsi="Times New Roman"/>
          <w:sz w:val="24"/>
          <w:szCs w:val="24"/>
        </w:rPr>
        <w:t xml:space="preserve">visent à faire face à la prise en charge des préoccupations et défis auxquels les populations sont confrontées durant les cinq années à venir et répondent ainsi aux principaux </w:t>
      </w:r>
      <w:r w:rsidRPr="00FA06A1">
        <w:rPr>
          <w:rFonts w:ascii="Times New Roman" w:hAnsi="Times New Roman"/>
          <w:bCs/>
          <w:sz w:val="24"/>
          <w:szCs w:val="24"/>
        </w:rPr>
        <w:t>enjeux et défis</w:t>
      </w:r>
      <w:r w:rsidRPr="00B742F7">
        <w:rPr>
          <w:rFonts w:ascii="Times New Roman" w:hAnsi="Times New Roman"/>
          <w:sz w:val="24"/>
          <w:szCs w:val="24"/>
        </w:rPr>
        <w:t xml:space="preserve"> à relever et qui sont</w:t>
      </w:r>
      <w:r>
        <w:rPr>
          <w:rFonts w:ascii="Times New Roman" w:hAnsi="Times New Roman"/>
          <w:sz w:val="24"/>
          <w:szCs w:val="24"/>
        </w:rPr>
        <w:t xml:space="preserve"> entre autres</w:t>
      </w:r>
      <w:r w:rsidRPr="00B742F7">
        <w:rPr>
          <w:rFonts w:ascii="Times New Roman" w:hAnsi="Times New Roman"/>
          <w:sz w:val="24"/>
          <w:szCs w:val="24"/>
        </w:rPr>
        <w:t xml:space="preserve"> : </w:t>
      </w:r>
    </w:p>
    <w:p w14:paraId="5AD39B68" w14:textId="77777777" w:rsidR="00B719B0" w:rsidRPr="00B742F7" w:rsidRDefault="00B719B0" w:rsidP="00B719B0">
      <w:pPr>
        <w:numPr>
          <w:ilvl w:val="0"/>
          <w:numId w:val="46"/>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le</w:t>
      </w:r>
      <w:proofErr w:type="gramEnd"/>
      <w:r w:rsidRPr="00B742F7">
        <w:rPr>
          <w:rFonts w:ascii="Times New Roman" w:hAnsi="Times New Roman"/>
          <w:sz w:val="24"/>
          <w:szCs w:val="24"/>
        </w:rPr>
        <w:t xml:space="preserve"> développement et la valorisation du potentiel de la production agro-</w:t>
      </w:r>
      <w:proofErr w:type="spellStart"/>
      <w:r w:rsidRPr="00B742F7">
        <w:rPr>
          <w:rFonts w:ascii="Times New Roman" w:hAnsi="Times New Roman"/>
          <w:sz w:val="24"/>
          <w:szCs w:val="24"/>
        </w:rPr>
        <w:t>sylvo</w:t>
      </w:r>
      <w:proofErr w:type="spellEnd"/>
      <w:r w:rsidRPr="00B742F7">
        <w:rPr>
          <w:rFonts w:ascii="Times New Roman" w:hAnsi="Times New Roman"/>
          <w:sz w:val="24"/>
          <w:szCs w:val="24"/>
        </w:rPr>
        <w:t>-pastorale et halieutique à travers le renforcement des capacités des producteurs et la réalisation des infrastructures et équipements de production ;</w:t>
      </w:r>
    </w:p>
    <w:p w14:paraId="02FDDDB8" w14:textId="77777777" w:rsidR="00B719B0" w:rsidRPr="00B742F7" w:rsidRDefault="00B719B0" w:rsidP="00B719B0">
      <w:pPr>
        <w:numPr>
          <w:ilvl w:val="0"/>
          <w:numId w:val="46"/>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la</w:t>
      </w:r>
      <w:proofErr w:type="gramEnd"/>
      <w:r w:rsidRPr="00B742F7">
        <w:rPr>
          <w:rFonts w:ascii="Times New Roman" w:hAnsi="Times New Roman"/>
          <w:sz w:val="24"/>
          <w:szCs w:val="24"/>
        </w:rPr>
        <w:t xml:space="preserve"> prise en charge des questions transversales dans le PDESC pour l’épanouissement de la population de la commune dans l’ensemble et particulièrement l’amélioration des conditions de vie des personnes vulnérables.</w:t>
      </w:r>
    </w:p>
    <w:p w14:paraId="1C914358" w14:textId="52D95882" w:rsidR="00B719B0" w:rsidRPr="00B742F7" w:rsidRDefault="00B719B0" w:rsidP="003274B6">
      <w:pPr>
        <w:spacing w:after="0" w:line="240" w:lineRule="auto"/>
        <w:jc w:val="both"/>
        <w:rPr>
          <w:rFonts w:ascii="Times New Roman" w:hAnsi="Times New Roman"/>
          <w:color w:val="000000" w:themeColor="text1"/>
          <w:sz w:val="24"/>
          <w:szCs w:val="24"/>
        </w:rPr>
      </w:pPr>
      <w:r>
        <w:rPr>
          <w:rFonts w:ascii="Times New Roman" w:hAnsi="Times New Roman"/>
          <w:sz w:val="24"/>
          <w:szCs w:val="24"/>
        </w:rPr>
        <w:t>L</w:t>
      </w:r>
      <w:r w:rsidRPr="00B742F7">
        <w:rPr>
          <w:rFonts w:ascii="Times New Roman" w:hAnsi="Times New Roman"/>
          <w:sz w:val="24"/>
          <w:szCs w:val="24"/>
        </w:rPr>
        <w:t>e Conseil communal en vue de l’atteinte des objectifs de développement</w:t>
      </w:r>
      <w:r>
        <w:rPr>
          <w:rFonts w:ascii="Times New Roman" w:hAnsi="Times New Roman"/>
          <w:sz w:val="24"/>
          <w:szCs w:val="24"/>
        </w:rPr>
        <w:t xml:space="preserve"> et selon </w:t>
      </w:r>
      <w:r w:rsidRPr="00B742F7">
        <w:rPr>
          <w:rFonts w:ascii="Times New Roman" w:hAnsi="Times New Roman"/>
          <w:sz w:val="24"/>
          <w:szCs w:val="24"/>
        </w:rPr>
        <w:t>les orientations régionales et nationales fixées dans les documents de planification</w:t>
      </w:r>
      <w:r>
        <w:rPr>
          <w:rStyle w:val="Appelnotedebasdep"/>
          <w:rFonts w:ascii="Times New Roman" w:hAnsi="Times New Roman"/>
          <w:sz w:val="24"/>
          <w:szCs w:val="24"/>
        </w:rPr>
        <w:footnoteReference w:id="6"/>
      </w:r>
      <w:r>
        <w:rPr>
          <w:rFonts w:ascii="Times New Roman" w:hAnsi="Times New Roman"/>
          <w:sz w:val="24"/>
          <w:szCs w:val="24"/>
        </w:rPr>
        <w:t>,</w:t>
      </w:r>
      <w:r>
        <w:rPr>
          <w:rFonts w:ascii="Times New Roman" w:hAnsi="Times New Roman"/>
          <w:color w:val="000000" w:themeColor="text1"/>
          <w:sz w:val="24"/>
          <w:szCs w:val="24"/>
        </w:rPr>
        <w:t xml:space="preserve"> intervient dans le cadre d’</w:t>
      </w:r>
      <w:r w:rsidRPr="00FA06A1">
        <w:rPr>
          <w:rFonts w:ascii="Times New Roman" w:hAnsi="Times New Roman"/>
          <w:bCs/>
          <w:sz w:val="24"/>
          <w:szCs w:val="24"/>
        </w:rPr>
        <w:t>axes stratégiques</w:t>
      </w:r>
      <w:r>
        <w:rPr>
          <w:rFonts w:ascii="Times New Roman" w:hAnsi="Times New Roman"/>
          <w:bCs/>
          <w:sz w:val="24"/>
          <w:szCs w:val="24"/>
        </w:rPr>
        <w:t xml:space="preserve"> </w:t>
      </w:r>
      <w:r w:rsidRPr="00FA06A1">
        <w:rPr>
          <w:rFonts w:ascii="Times New Roman" w:hAnsi="Times New Roman"/>
          <w:bCs/>
          <w:sz w:val="24"/>
          <w:szCs w:val="24"/>
        </w:rPr>
        <w:t xml:space="preserve">avec un certain nombre de priorités </w:t>
      </w:r>
      <w:r>
        <w:rPr>
          <w:rFonts w:ascii="Times New Roman" w:hAnsi="Times New Roman"/>
          <w:bCs/>
          <w:sz w:val="24"/>
          <w:szCs w:val="24"/>
        </w:rPr>
        <w:t xml:space="preserve">qui sont en ligne avec les </w:t>
      </w:r>
      <w:r w:rsidR="0057596F">
        <w:rPr>
          <w:rFonts w:ascii="Times New Roman" w:hAnsi="Times New Roman"/>
          <w:bCs/>
          <w:sz w:val="24"/>
          <w:szCs w:val="24"/>
        </w:rPr>
        <w:t>produits escomptés</w:t>
      </w:r>
      <w:r>
        <w:rPr>
          <w:rFonts w:ascii="Times New Roman" w:hAnsi="Times New Roman"/>
          <w:bCs/>
          <w:sz w:val="24"/>
          <w:szCs w:val="24"/>
        </w:rPr>
        <w:t xml:space="preserve"> de ce projet notamment les axes stratégique </w:t>
      </w:r>
      <w:r w:rsidRPr="00AE4DA7">
        <w:rPr>
          <w:rFonts w:ascii="Times New Roman" w:hAnsi="Times New Roman"/>
          <w:bCs/>
          <w:iCs/>
          <w:sz w:val="24"/>
          <w:szCs w:val="24"/>
        </w:rPr>
        <w:t>n°1 et n°</w:t>
      </w:r>
      <w:r w:rsidR="003274B6">
        <w:rPr>
          <w:rFonts w:ascii="Times New Roman" w:hAnsi="Times New Roman"/>
          <w:bCs/>
          <w:iCs/>
          <w:sz w:val="24"/>
          <w:szCs w:val="24"/>
        </w:rPr>
        <w:t>3</w:t>
      </w:r>
      <w:r>
        <w:rPr>
          <w:rFonts w:ascii="Times New Roman" w:hAnsi="Times New Roman"/>
          <w:bCs/>
          <w:i/>
          <w:sz w:val="24"/>
          <w:szCs w:val="24"/>
        </w:rPr>
        <w:t>.</w:t>
      </w:r>
    </w:p>
    <w:p w14:paraId="76BE81EF" w14:textId="77777777" w:rsidR="00B719B0" w:rsidRPr="00AE4DA7" w:rsidRDefault="00B719B0" w:rsidP="003274B6">
      <w:pPr>
        <w:spacing w:after="0" w:line="240" w:lineRule="auto"/>
        <w:jc w:val="both"/>
        <w:rPr>
          <w:rFonts w:ascii="Times New Roman" w:hAnsi="Times New Roman"/>
          <w:iCs/>
          <w:sz w:val="24"/>
          <w:szCs w:val="24"/>
        </w:rPr>
      </w:pPr>
      <w:r w:rsidRPr="003274B6">
        <w:rPr>
          <w:rFonts w:ascii="Times New Roman" w:hAnsi="Times New Roman"/>
          <w:b/>
          <w:iCs/>
          <w:sz w:val="24"/>
          <w:szCs w:val="24"/>
        </w:rPr>
        <w:t>Axe n°1</w:t>
      </w:r>
      <w:r w:rsidRPr="00AE4DA7">
        <w:rPr>
          <w:rFonts w:ascii="Times New Roman" w:hAnsi="Times New Roman"/>
          <w:bCs/>
          <w:iCs/>
          <w:sz w:val="24"/>
          <w:szCs w:val="24"/>
        </w:rPr>
        <w:t> : Assurer la promotion des activités agro-</w:t>
      </w:r>
      <w:proofErr w:type="spellStart"/>
      <w:r w:rsidRPr="00AE4DA7">
        <w:rPr>
          <w:rFonts w:ascii="Times New Roman" w:hAnsi="Times New Roman"/>
          <w:bCs/>
          <w:iCs/>
          <w:sz w:val="24"/>
          <w:szCs w:val="24"/>
        </w:rPr>
        <w:t>sylvo</w:t>
      </w:r>
      <w:proofErr w:type="spellEnd"/>
      <w:r w:rsidRPr="00AE4DA7">
        <w:rPr>
          <w:rFonts w:ascii="Times New Roman" w:hAnsi="Times New Roman"/>
          <w:bCs/>
          <w:iCs/>
          <w:sz w:val="24"/>
          <w:szCs w:val="24"/>
        </w:rPr>
        <w:t>-pastorales dans la commune</w:t>
      </w:r>
      <w:r w:rsidRPr="00AE4DA7">
        <w:rPr>
          <w:rFonts w:ascii="Times New Roman" w:hAnsi="Times New Roman"/>
          <w:iCs/>
          <w:sz w:val="24"/>
          <w:szCs w:val="24"/>
        </w:rPr>
        <w:t xml:space="preserve"> à travers :</w:t>
      </w:r>
    </w:p>
    <w:p w14:paraId="058BA4D0" w14:textId="77254C8A" w:rsidR="00B719B0" w:rsidRPr="00B742F7" w:rsidRDefault="00B719B0" w:rsidP="003274B6">
      <w:pPr>
        <w:numPr>
          <w:ilvl w:val="0"/>
          <w:numId w:val="45"/>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le</w:t>
      </w:r>
      <w:proofErr w:type="gramEnd"/>
      <w:r w:rsidRPr="00B742F7">
        <w:rPr>
          <w:rFonts w:ascii="Times New Roman" w:hAnsi="Times New Roman"/>
          <w:sz w:val="24"/>
          <w:szCs w:val="24"/>
        </w:rPr>
        <w:t xml:space="preserve"> développement des initiatives pour le renforcement des capacités des producteurs en vue de l’amélioration des techniques de production agro–</w:t>
      </w:r>
      <w:proofErr w:type="spellStart"/>
      <w:r w:rsidRPr="00B742F7">
        <w:rPr>
          <w:rFonts w:ascii="Times New Roman" w:hAnsi="Times New Roman"/>
          <w:sz w:val="24"/>
          <w:szCs w:val="24"/>
        </w:rPr>
        <w:t>sylvo</w:t>
      </w:r>
      <w:proofErr w:type="spellEnd"/>
      <w:r w:rsidRPr="00B742F7">
        <w:rPr>
          <w:rFonts w:ascii="Times New Roman" w:hAnsi="Times New Roman"/>
          <w:sz w:val="24"/>
          <w:szCs w:val="24"/>
        </w:rPr>
        <w:t xml:space="preserve"> pastorale et piscicole et la productivité ;</w:t>
      </w:r>
    </w:p>
    <w:p w14:paraId="593E841F" w14:textId="080CB376" w:rsidR="00B719B0" w:rsidRPr="00B742F7" w:rsidRDefault="00B719B0" w:rsidP="003274B6">
      <w:pPr>
        <w:numPr>
          <w:ilvl w:val="0"/>
          <w:numId w:val="45"/>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le</w:t>
      </w:r>
      <w:proofErr w:type="gramEnd"/>
      <w:r w:rsidRPr="00B742F7">
        <w:rPr>
          <w:rFonts w:ascii="Times New Roman" w:hAnsi="Times New Roman"/>
          <w:sz w:val="24"/>
          <w:szCs w:val="24"/>
        </w:rPr>
        <w:t xml:space="preserve"> plaidoyer pour la réalisation des infrastructures et équipements de  production (aménagements hydro agricoles, aménagements piscicoles, équipement d’élevage, etc.) pour la hausse de la production dans les filières porteuses</w:t>
      </w:r>
      <w:r w:rsidR="00DC0729">
        <w:rPr>
          <w:rFonts w:ascii="Times New Roman" w:hAnsi="Times New Roman"/>
          <w:sz w:val="24"/>
          <w:szCs w:val="24"/>
        </w:rPr>
        <w:t> ;</w:t>
      </w:r>
    </w:p>
    <w:p w14:paraId="4E5F7AD1" w14:textId="5F464565" w:rsidR="00B719B0" w:rsidRPr="00B742F7" w:rsidRDefault="00B719B0" w:rsidP="003274B6">
      <w:pPr>
        <w:numPr>
          <w:ilvl w:val="0"/>
          <w:numId w:val="45"/>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la</w:t>
      </w:r>
      <w:proofErr w:type="gramEnd"/>
      <w:r w:rsidRPr="00B742F7">
        <w:rPr>
          <w:rFonts w:ascii="Times New Roman" w:hAnsi="Times New Roman"/>
          <w:sz w:val="24"/>
          <w:szCs w:val="24"/>
        </w:rPr>
        <w:t xml:space="preserve"> valorisation des produits agricoles à travers les activités et investissements de transformation et de commercialisation et la facilitation de l’accès aux marchés</w:t>
      </w:r>
      <w:r w:rsidR="00DC0729">
        <w:rPr>
          <w:rFonts w:ascii="Times New Roman" w:hAnsi="Times New Roman"/>
          <w:sz w:val="24"/>
          <w:szCs w:val="24"/>
        </w:rPr>
        <w:t>.</w:t>
      </w:r>
    </w:p>
    <w:p w14:paraId="5A190FFE" w14:textId="77777777" w:rsidR="00B719B0" w:rsidRPr="002A4CD6" w:rsidRDefault="00B719B0" w:rsidP="003274B6">
      <w:pPr>
        <w:spacing w:after="0" w:line="240" w:lineRule="auto"/>
        <w:jc w:val="both"/>
        <w:rPr>
          <w:rFonts w:ascii="Times New Roman" w:hAnsi="Times New Roman"/>
          <w:iCs/>
          <w:sz w:val="24"/>
          <w:szCs w:val="24"/>
        </w:rPr>
      </w:pPr>
      <w:r w:rsidRPr="003274B6">
        <w:rPr>
          <w:rFonts w:ascii="Times New Roman" w:hAnsi="Times New Roman"/>
          <w:b/>
          <w:iCs/>
          <w:sz w:val="24"/>
          <w:szCs w:val="24"/>
        </w:rPr>
        <w:t>Axe n°3 </w:t>
      </w:r>
      <w:r w:rsidRPr="002A4CD6">
        <w:rPr>
          <w:rFonts w:ascii="Times New Roman" w:hAnsi="Times New Roman"/>
          <w:bCs/>
          <w:iCs/>
          <w:sz w:val="24"/>
          <w:szCs w:val="24"/>
        </w:rPr>
        <w:t>: Appuyer la prise en charge des actions en faveur des couches vulnérables, des mesures d’atténuation et d’adaptation aux effets des changements climatiques et des actions de sécurité alimentaire et nutritionnelle,</w:t>
      </w:r>
      <w:r w:rsidRPr="002A4CD6">
        <w:rPr>
          <w:rFonts w:ascii="Times New Roman" w:hAnsi="Times New Roman"/>
          <w:b/>
          <w:iCs/>
          <w:sz w:val="24"/>
          <w:szCs w:val="24"/>
        </w:rPr>
        <w:t xml:space="preserve"> </w:t>
      </w:r>
      <w:r w:rsidRPr="002A4CD6">
        <w:rPr>
          <w:rFonts w:ascii="Times New Roman" w:hAnsi="Times New Roman"/>
          <w:iCs/>
          <w:sz w:val="24"/>
          <w:szCs w:val="24"/>
        </w:rPr>
        <w:t>à travers :</w:t>
      </w:r>
    </w:p>
    <w:p w14:paraId="0E8763EF" w14:textId="3A649DB7" w:rsidR="00B719B0" w:rsidRPr="00B742F7" w:rsidRDefault="00B719B0" w:rsidP="003274B6">
      <w:pPr>
        <w:numPr>
          <w:ilvl w:val="0"/>
          <w:numId w:val="47"/>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l’information</w:t>
      </w:r>
      <w:proofErr w:type="gramEnd"/>
      <w:r w:rsidR="00A35FE7">
        <w:rPr>
          <w:rFonts w:ascii="Times New Roman" w:hAnsi="Times New Roman"/>
          <w:sz w:val="24"/>
          <w:szCs w:val="24"/>
        </w:rPr>
        <w:t xml:space="preserve">, la </w:t>
      </w:r>
      <w:r w:rsidRPr="00B742F7">
        <w:rPr>
          <w:rFonts w:ascii="Times New Roman" w:hAnsi="Times New Roman"/>
          <w:sz w:val="24"/>
          <w:szCs w:val="24"/>
        </w:rPr>
        <w:t>sensibilisation et la formation des populations sur les aspects genre, sécurité alimentaire et nutritionnelle et les changements climatiques en vue d’un développement durable ;</w:t>
      </w:r>
    </w:p>
    <w:p w14:paraId="7B11876F" w14:textId="77777777" w:rsidR="00B719B0" w:rsidRPr="00B742F7" w:rsidRDefault="00B719B0" w:rsidP="00343E1B">
      <w:pPr>
        <w:numPr>
          <w:ilvl w:val="0"/>
          <w:numId w:val="47"/>
        </w:numPr>
        <w:spacing w:after="0" w:line="240" w:lineRule="auto"/>
        <w:jc w:val="both"/>
        <w:rPr>
          <w:rFonts w:ascii="Times New Roman" w:hAnsi="Times New Roman"/>
          <w:sz w:val="24"/>
          <w:szCs w:val="24"/>
        </w:rPr>
      </w:pPr>
      <w:proofErr w:type="gramStart"/>
      <w:r w:rsidRPr="00B742F7">
        <w:rPr>
          <w:rFonts w:ascii="Times New Roman" w:hAnsi="Times New Roman"/>
          <w:sz w:val="24"/>
          <w:szCs w:val="24"/>
        </w:rPr>
        <w:t>l’appui</w:t>
      </w:r>
      <w:proofErr w:type="gramEnd"/>
      <w:r w:rsidRPr="00B742F7">
        <w:rPr>
          <w:rFonts w:ascii="Times New Roman" w:hAnsi="Times New Roman"/>
          <w:sz w:val="24"/>
          <w:szCs w:val="24"/>
        </w:rPr>
        <w:t xml:space="preserve"> aux projets spécifiques des personnes vulnérables pour leur épanouissement.</w:t>
      </w:r>
    </w:p>
    <w:p w14:paraId="36BEF1B2" w14:textId="77777777" w:rsidR="00A35FE7" w:rsidRDefault="00A35FE7" w:rsidP="00343E1B">
      <w:pPr>
        <w:spacing w:after="0" w:line="240" w:lineRule="auto"/>
        <w:jc w:val="both"/>
        <w:rPr>
          <w:rFonts w:ascii="Times New Roman" w:hAnsi="Times New Roman"/>
          <w:bCs/>
          <w:color w:val="000000" w:themeColor="text1"/>
          <w:sz w:val="24"/>
          <w:szCs w:val="24"/>
        </w:rPr>
      </w:pPr>
    </w:p>
    <w:p w14:paraId="3BFEB003" w14:textId="41034D72" w:rsidR="007E09CD" w:rsidRDefault="00336248" w:rsidP="00343E1B">
      <w:pPr>
        <w:spacing w:after="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 xml:space="preserve">Malgré un ensemble complet de politiques, de lois et de stratégies nationales visant à respecter les engagements nationaux et internationaux en matière d'environnement, il existe de nombreux obstacles à l'intensification des efforts de restauration et d'adaptation au changement climatique au Mali. Outre l'insuffisance des investissements publics, décrite plus haut, il s'agit notamment d'une gestion incohérente et inefficace des ressources naturelles au niveau communautaire, qui ne parvient pas à intégrer un soutien suffisant à l'adoption de moyens de subsistance alternatifs et résilients au changement climatique. Les autorités locales, qui sont les mieux placées pour identifier les mesures d'adaptation au changement climatique qui répondent le mieux aux besoins locaux et pour entreprendre des investissements d'adaptation de petite ou moyenne envergure et en assurer la durabilité, manquent souvent de ressources techniques et financières pour le faire. </w:t>
      </w:r>
    </w:p>
    <w:p w14:paraId="5B242E2D" w14:textId="1282BC76" w:rsidR="001C19D3" w:rsidRDefault="001C19D3" w:rsidP="003746D2">
      <w:pPr>
        <w:spacing w:before="36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lastRenderedPageBreak/>
        <w:t>Bien qu'un nombre important d'acteurs investissent déjà dans des programmes d'action climatique et les mettent en œuvre au Mali, les interventions ne sont souvent pas bien coordonnées et ne profitent pas des synergies potentielles. Afin de fournir des solutions qui répondent à l'ampleur des défis, il est nécessaire de renforcer la cohérence et les complémentarités entre les acteurs, les communautés de développement et de promouvoir des approches</w:t>
      </w:r>
      <w:r>
        <w:rPr>
          <w:rFonts w:ascii="Times New Roman" w:hAnsi="Times New Roman"/>
          <w:bCs/>
          <w:color w:val="000000" w:themeColor="text1"/>
          <w:sz w:val="24"/>
          <w:szCs w:val="24"/>
        </w:rPr>
        <w:t xml:space="preserve"> endogènes.</w:t>
      </w:r>
    </w:p>
    <w:p w14:paraId="6ADFCC96" w14:textId="77777777" w:rsidR="00E44D90" w:rsidRDefault="00336248" w:rsidP="00E44D90">
      <w:pPr>
        <w:spacing w:before="36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 xml:space="preserve">D'une manière générale, il est nécessaire de renforcer la gouvernance locale des ressources naturelles de manière à améliorer la résilience climatique et à permettre l'inclusion sociale et l'égalité des sexes. Cela nécessitera une formation technique et un soutien aux autorités locales, aux services de vulgarisation et, en fin de compte, aux ménages, pour </w:t>
      </w:r>
      <w:r w:rsidR="00F824A8" w:rsidRPr="00CC25DD">
        <w:rPr>
          <w:rFonts w:ascii="Times New Roman" w:hAnsi="Times New Roman"/>
          <w:bCs/>
          <w:color w:val="000000" w:themeColor="text1"/>
          <w:sz w:val="24"/>
          <w:szCs w:val="24"/>
        </w:rPr>
        <w:t>inverser et</w:t>
      </w:r>
      <w:r w:rsidR="00F824A8">
        <w:rPr>
          <w:rFonts w:ascii="Times New Roman" w:hAnsi="Times New Roman"/>
          <w:bCs/>
          <w:color w:val="000000" w:themeColor="text1"/>
          <w:sz w:val="24"/>
          <w:szCs w:val="24"/>
        </w:rPr>
        <w:t xml:space="preserve"> </w:t>
      </w:r>
      <w:r w:rsidRPr="00CC25DD">
        <w:rPr>
          <w:rFonts w:ascii="Times New Roman" w:hAnsi="Times New Roman"/>
          <w:bCs/>
          <w:color w:val="000000" w:themeColor="text1"/>
          <w:sz w:val="24"/>
          <w:szCs w:val="24"/>
        </w:rPr>
        <w:t xml:space="preserve">adapter les pratiques agricoles au changement climatique, restaurer la productivité des terres et accroître l'adoption de techniques de gestion durable des terres et de l'eau en s'appuyant sur les connaissances traditionnelles et les préférences locales. </w:t>
      </w:r>
      <w:r w:rsidR="00F824A8">
        <w:rPr>
          <w:rFonts w:ascii="Times New Roman" w:hAnsi="Times New Roman"/>
          <w:bCs/>
          <w:color w:val="000000" w:themeColor="text1"/>
          <w:sz w:val="24"/>
          <w:szCs w:val="24"/>
        </w:rPr>
        <w:t xml:space="preserve">Des solutions transversales et catalytiques telles que l’intégration du genre, l’accès à l’énergie renouvelable, la mise en place de politiques </w:t>
      </w:r>
      <w:r w:rsidR="00665C1C">
        <w:rPr>
          <w:rFonts w:ascii="Times New Roman" w:hAnsi="Times New Roman"/>
          <w:bCs/>
          <w:color w:val="000000" w:themeColor="text1"/>
          <w:sz w:val="24"/>
          <w:szCs w:val="24"/>
        </w:rPr>
        <w:t xml:space="preserve">sauvegardes </w:t>
      </w:r>
      <w:r w:rsidR="00F824A8">
        <w:rPr>
          <w:rFonts w:ascii="Times New Roman" w:hAnsi="Times New Roman"/>
          <w:bCs/>
          <w:color w:val="000000" w:themeColor="text1"/>
          <w:sz w:val="24"/>
          <w:szCs w:val="24"/>
        </w:rPr>
        <w:t>E</w:t>
      </w:r>
      <w:r w:rsidR="00665C1C">
        <w:rPr>
          <w:rFonts w:ascii="Times New Roman" w:hAnsi="Times New Roman"/>
          <w:bCs/>
          <w:color w:val="000000" w:themeColor="text1"/>
          <w:sz w:val="24"/>
          <w:szCs w:val="24"/>
        </w:rPr>
        <w:t xml:space="preserve">nvironnementale et </w:t>
      </w:r>
      <w:r w:rsidR="00F824A8">
        <w:rPr>
          <w:rFonts w:ascii="Times New Roman" w:hAnsi="Times New Roman"/>
          <w:bCs/>
          <w:color w:val="000000" w:themeColor="text1"/>
          <w:sz w:val="24"/>
          <w:szCs w:val="24"/>
        </w:rPr>
        <w:t>S</w:t>
      </w:r>
      <w:r w:rsidR="00665C1C">
        <w:rPr>
          <w:rFonts w:ascii="Times New Roman" w:hAnsi="Times New Roman"/>
          <w:bCs/>
          <w:color w:val="000000" w:themeColor="text1"/>
          <w:sz w:val="24"/>
          <w:szCs w:val="24"/>
        </w:rPr>
        <w:t>ociale (SES)</w:t>
      </w:r>
      <w:r w:rsidR="00F824A8">
        <w:rPr>
          <w:rFonts w:ascii="Times New Roman" w:hAnsi="Times New Roman"/>
          <w:bCs/>
          <w:color w:val="000000" w:themeColor="text1"/>
          <w:sz w:val="24"/>
          <w:szCs w:val="24"/>
        </w:rPr>
        <w:t xml:space="preserve"> permettront d’amplifier et d’inscrire dans la durabilité l’impact de ce projet pilote.</w:t>
      </w:r>
      <w:bookmarkStart w:id="5" w:name="_Toc402253981"/>
      <w:r w:rsidR="00E44D90">
        <w:rPr>
          <w:rFonts w:ascii="Times New Roman" w:hAnsi="Times New Roman"/>
          <w:bCs/>
          <w:color w:val="000000" w:themeColor="text1"/>
          <w:sz w:val="24"/>
          <w:szCs w:val="24"/>
        </w:rPr>
        <w:t xml:space="preserve"> </w:t>
      </w:r>
    </w:p>
    <w:p w14:paraId="39934762" w14:textId="1F1C553B" w:rsidR="009E568D" w:rsidRPr="00256445" w:rsidRDefault="009E568D" w:rsidP="00DC5BCA">
      <w:pPr>
        <w:pStyle w:val="Titre1"/>
        <w:rPr>
          <w:color w:val="000000" w:themeColor="text1"/>
        </w:rPr>
      </w:pPr>
      <w:bookmarkStart w:id="6" w:name="_Toc161228134"/>
      <w:bookmarkStart w:id="7" w:name="_Toc161228904"/>
      <w:r w:rsidRPr="00256445">
        <w:t>La situation de référence et les barrières à lever</w:t>
      </w:r>
      <w:bookmarkEnd w:id="5"/>
      <w:bookmarkEnd w:id="6"/>
      <w:bookmarkEnd w:id="7"/>
    </w:p>
    <w:p w14:paraId="62264E72" w14:textId="3B120B98" w:rsidR="009E568D" w:rsidRPr="009E568D" w:rsidRDefault="009E568D" w:rsidP="009E568D">
      <w:pPr>
        <w:pStyle w:val="NormalNumbered"/>
        <w:spacing w:line="240" w:lineRule="auto"/>
        <w:rPr>
          <w:rFonts w:ascii="Times New Roman" w:hAnsi="Times New Roman"/>
          <w:sz w:val="24"/>
          <w:szCs w:val="24"/>
          <w:lang w:val="fr-FR"/>
        </w:rPr>
      </w:pPr>
      <w:r w:rsidRPr="009E568D">
        <w:rPr>
          <w:rFonts w:ascii="Times New Roman" w:hAnsi="Times New Roman"/>
          <w:sz w:val="24"/>
          <w:szCs w:val="24"/>
          <w:lang w:val="fr-FR"/>
        </w:rPr>
        <w:t xml:space="preserve">On s’attend à ce que les mauvaises conditions climatiques affectent négativement les pauvres, surtout les femmes. Comme conséquence, la charge de travail des femmes va augmenter avec l’assèchement des eaux de surface et les activités supplémentaires entreprises automatiquement en raison de l’exode des hommes. L’augmentation de la charge de travail et l’accès réduit aux biens ont accru la vulnérabilité des femmes. Par conséquent, la solution d’adaptation appropriée </w:t>
      </w:r>
      <w:r w:rsidR="00E44D90" w:rsidRPr="009E568D">
        <w:rPr>
          <w:rFonts w:ascii="Times New Roman" w:hAnsi="Times New Roman"/>
          <w:sz w:val="24"/>
          <w:szCs w:val="24"/>
          <w:lang w:val="fr-FR"/>
        </w:rPr>
        <w:t>consistera (</w:t>
      </w:r>
      <w:r w:rsidRPr="009E568D">
        <w:rPr>
          <w:rFonts w:ascii="Times New Roman" w:hAnsi="Times New Roman"/>
          <w:sz w:val="24"/>
          <w:szCs w:val="24"/>
          <w:lang w:val="fr-FR"/>
        </w:rPr>
        <w:t xml:space="preserve">i) à neutraliser les effets de la réduction de la </w:t>
      </w:r>
      <w:r w:rsidR="007A4E1F" w:rsidRPr="009E568D">
        <w:rPr>
          <w:rFonts w:ascii="Times New Roman" w:hAnsi="Times New Roman"/>
          <w:sz w:val="24"/>
          <w:szCs w:val="24"/>
          <w:lang w:val="fr-FR"/>
        </w:rPr>
        <w:t>disponibilité de</w:t>
      </w:r>
      <w:r w:rsidRPr="009E568D">
        <w:rPr>
          <w:rFonts w:ascii="Times New Roman" w:hAnsi="Times New Roman"/>
          <w:sz w:val="24"/>
          <w:szCs w:val="24"/>
          <w:lang w:val="fr-FR"/>
        </w:rPr>
        <w:t xml:space="preserve"> l’eau et (ii) à promouvoir la diversification des moyens d’existence pour satisfaire les besoins alimentaires et de subsistance immédiats et pour couvrir les coûts des futures stratégies d’adaptation. Il est nécessaire d’appuyer et de mettre en œuvre des activités et des technologies nouvelles de résilience au climat, en assurant que la plupart des ménages et des productrices les adoptent et les disséminent. </w:t>
      </w:r>
    </w:p>
    <w:p w14:paraId="729C4F11" w14:textId="78355E9C" w:rsidR="009E568D" w:rsidRPr="009E568D" w:rsidRDefault="009E568D" w:rsidP="009E568D">
      <w:pPr>
        <w:pStyle w:val="NormalNumbered"/>
        <w:spacing w:line="240" w:lineRule="auto"/>
        <w:rPr>
          <w:rFonts w:ascii="Times New Roman" w:hAnsi="Times New Roman"/>
          <w:sz w:val="24"/>
          <w:szCs w:val="24"/>
          <w:lang w:val="fr-FR"/>
        </w:rPr>
      </w:pPr>
      <w:r w:rsidRPr="009E568D">
        <w:rPr>
          <w:rFonts w:ascii="Times New Roman" w:hAnsi="Times New Roman"/>
          <w:sz w:val="24"/>
          <w:szCs w:val="24"/>
          <w:lang w:val="fr-FR"/>
        </w:rPr>
        <w:t xml:space="preserve">Pourtant, le niveau communal connaît, à ce jour, une insuffisance des capacités techniques, institutionnelles et financières pour actualiser les mesures et pratiques d’adaptation. Certaines des barrières à vaincre ont été identifiées, au nombre </w:t>
      </w:r>
      <w:r w:rsidR="00E37C7C" w:rsidRPr="009E568D">
        <w:rPr>
          <w:rFonts w:ascii="Times New Roman" w:hAnsi="Times New Roman"/>
          <w:sz w:val="24"/>
          <w:szCs w:val="24"/>
          <w:lang w:val="fr-FR"/>
        </w:rPr>
        <w:t>desquelles :</w:t>
      </w:r>
    </w:p>
    <w:p w14:paraId="71922F57" w14:textId="51F5AA00" w:rsidR="009E568D" w:rsidRPr="009E568D" w:rsidRDefault="009E568D" w:rsidP="00C32441">
      <w:pPr>
        <w:pStyle w:val="Lgende"/>
        <w:numPr>
          <w:ilvl w:val="0"/>
          <w:numId w:val="0"/>
        </w:numPr>
        <w:spacing w:before="0" w:after="0"/>
        <w:rPr>
          <w:rFonts w:ascii="Times New Roman" w:hAnsi="Times New Roman"/>
          <w:sz w:val="24"/>
          <w:szCs w:val="24"/>
          <w:lang w:val="fr-FR" w:eastAsia="fr-FR"/>
        </w:rPr>
      </w:pPr>
      <w:r w:rsidRPr="00C5349F">
        <w:rPr>
          <w:rFonts w:ascii="Times New Roman" w:hAnsi="Times New Roman"/>
          <w:b/>
          <w:iCs/>
          <w:sz w:val="24"/>
          <w:szCs w:val="24"/>
          <w:u w:val="single"/>
          <w:lang w:val="fr-FR" w:eastAsia="fr-FR"/>
        </w:rPr>
        <w:t>Barrière #</w:t>
      </w:r>
      <w:proofErr w:type="gramStart"/>
      <w:r w:rsidRPr="00C5349F">
        <w:rPr>
          <w:rFonts w:ascii="Times New Roman" w:hAnsi="Times New Roman"/>
          <w:b/>
          <w:iCs/>
          <w:sz w:val="24"/>
          <w:szCs w:val="24"/>
          <w:u w:val="single"/>
          <w:lang w:val="fr-FR" w:eastAsia="fr-FR"/>
        </w:rPr>
        <w:t>1</w:t>
      </w:r>
      <w:r w:rsidRPr="00C5349F">
        <w:rPr>
          <w:rFonts w:ascii="Times New Roman" w:hAnsi="Times New Roman"/>
          <w:b/>
          <w:iCs/>
          <w:sz w:val="24"/>
          <w:szCs w:val="24"/>
          <w:lang w:val="fr-FR" w:eastAsia="fr-FR"/>
        </w:rPr>
        <w:t>:</w:t>
      </w:r>
      <w:proofErr w:type="gramEnd"/>
      <w:r w:rsidRPr="00C5349F">
        <w:rPr>
          <w:rFonts w:ascii="Times New Roman" w:hAnsi="Times New Roman"/>
          <w:b/>
          <w:iCs/>
          <w:sz w:val="24"/>
          <w:szCs w:val="24"/>
          <w:lang w:val="fr-FR" w:eastAsia="fr-FR"/>
        </w:rPr>
        <w:t xml:space="preserve"> L’accès limité des femmes à l’accompagnement financier</w:t>
      </w:r>
      <w:r w:rsidRPr="00C5349F">
        <w:rPr>
          <w:rFonts w:ascii="Times New Roman" w:hAnsi="Times New Roman"/>
          <w:iCs/>
          <w:sz w:val="24"/>
          <w:szCs w:val="24"/>
          <w:lang w:val="fr-FR" w:eastAsia="fr-FR"/>
        </w:rPr>
        <w:t>.</w:t>
      </w:r>
      <w:r w:rsidRPr="00C5349F">
        <w:rPr>
          <w:rFonts w:ascii="Times New Roman" w:hAnsi="Times New Roman"/>
          <w:sz w:val="24"/>
          <w:szCs w:val="24"/>
          <w:lang w:val="fr-FR" w:eastAsia="fr-FR"/>
        </w:rPr>
        <w:t xml:space="preserve"> Les taux de pauvreté dépassent </w:t>
      </w:r>
      <w:r w:rsidR="00810712" w:rsidRPr="00C5349F">
        <w:rPr>
          <w:rFonts w:ascii="Times New Roman" w:hAnsi="Times New Roman"/>
          <w:sz w:val="24"/>
          <w:szCs w:val="24"/>
          <w:lang w:val="fr-FR" w:eastAsia="fr-FR"/>
        </w:rPr>
        <w:t>60</w:t>
      </w:r>
      <w:r w:rsidR="00817F6A" w:rsidRPr="00C5349F">
        <w:rPr>
          <w:rFonts w:ascii="Times New Roman" w:hAnsi="Times New Roman"/>
          <w:sz w:val="24"/>
          <w:szCs w:val="24"/>
          <w:lang w:val="fr-FR" w:eastAsia="fr-FR"/>
        </w:rPr>
        <w:t xml:space="preserve"> % </w:t>
      </w:r>
      <w:r w:rsidRPr="00C5349F">
        <w:rPr>
          <w:rFonts w:ascii="Times New Roman" w:hAnsi="Times New Roman"/>
          <w:sz w:val="24"/>
          <w:szCs w:val="24"/>
          <w:lang w:val="fr-FR" w:eastAsia="fr-FR"/>
        </w:rPr>
        <w:t xml:space="preserve">dans la région de </w:t>
      </w:r>
      <w:r w:rsidRPr="00C5349F">
        <w:rPr>
          <w:rFonts w:ascii="Times New Roman" w:hAnsi="Times New Roman"/>
          <w:sz w:val="24"/>
          <w:szCs w:val="24"/>
          <w:u w:val="single"/>
          <w:lang w:val="fr-FR" w:eastAsia="fr-FR"/>
        </w:rPr>
        <w:t>Koulikoro</w:t>
      </w:r>
      <w:r w:rsidR="00C5349F" w:rsidRPr="00C5349F">
        <w:rPr>
          <w:rFonts w:ascii="Times New Roman" w:hAnsi="Times New Roman"/>
          <w:sz w:val="24"/>
          <w:szCs w:val="24"/>
          <w:lang w:val="fr-FR" w:eastAsia="fr-FR"/>
        </w:rPr>
        <w:t>.</w:t>
      </w:r>
      <w:r w:rsidRPr="009E568D">
        <w:rPr>
          <w:rFonts w:ascii="Times New Roman" w:hAnsi="Times New Roman"/>
          <w:sz w:val="24"/>
          <w:szCs w:val="24"/>
          <w:lang w:val="fr-FR" w:eastAsia="fr-FR"/>
        </w:rPr>
        <w:t xml:space="preserve"> Les femmes et les petits exploitants disposent d’un montant limité des capitaux requis pour réduire les impacts de la variabilité climatique sur leurs moyens d’existence, et ils pourraient être les moins préparés à faire face aux chocs liés au climat. L’évidence est faite qu’il est plus difficile pour les femmes rurales d’accéder au crédit et d’entreprendre, étant donné la neutralité de la plupart des produits et services financiers par rapport à la question du genre. Au Mali, les droits de propriété dans les zones rurales et le contrôle conséquent des biens sont généralement biaisés à la défaveur des femmes. Ceci pose un obstacle sérieux à l’accès des femmes aux marchés du crédit en raison du manque de garanties. Puisque les services financiers sont, pour la plupart, dirigés vers les ménages, les membres mâles sont habituellement les récipiendaires des crédits et de l’assurance dans les sociétés rurales en développement. Le faible niveau d’alphabétisation des femmes le</w:t>
      </w:r>
      <w:r w:rsidR="00211458">
        <w:rPr>
          <w:rFonts w:ascii="Times New Roman" w:hAnsi="Times New Roman"/>
          <w:sz w:val="24"/>
          <w:szCs w:val="24"/>
          <w:lang w:val="fr-FR" w:eastAsia="fr-FR"/>
        </w:rPr>
        <w:t>s</w:t>
      </w:r>
      <w:r w:rsidRPr="009E568D">
        <w:rPr>
          <w:rFonts w:ascii="Times New Roman" w:hAnsi="Times New Roman"/>
          <w:sz w:val="24"/>
          <w:szCs w:val="24"/>
          <w:lang w:val="fr-FR" w:eastAsia="fr-FR"/>
        </w:rPr>
        <w:t xml:space="preserve"> empêche aussi de traiter et de comprendre les informations là où elles sont accessibles.</w:t>
      </w:r>
    </w:p>
    <w:p w14:paraId="102F19AA" w14:textId="77777777" w:rsidR="009E568D" w:rsidRPr="009E568D" w:rsidRDefault="009E568D" w:rsidP="00C32441">
      <w:pPr>
        <w:spacing w:after="0" w:line="240" w:lineRule="auto"/>
        <w:jc w:val="both"/>
        <w:rPr>
          <w:rFonts w:ascii="Times New Roman" w:hAnsi="Times New Roman"/>
          <w:sz w:val="24"/>
          <w:szCs w:val="24"/>
        </w:rPr>
      </w:pPr>
      <w:r w:rsidRPr="00C32441">
        <w:rPr>
          <w:rFonts w:ascii="Times New Roman" w:hAnsi="Times New Roman"/>
          <w:b/>
          <w:iCs/>
          <w:sz w:val="24"/>
          <w:szCs w:val="24"/>
          <w:u w:val="single"/>
        </w:rPr>
        <w:t>Barrière #</w:t>
      </w:r>
      <w:proofErr w:type="gramStart"/>
      <w:r w:rsidRPr="00C32441">
        <w:rPr>
          <w:rFonts w:ascii="Times New Roman" w:hAnsi="Times New Roman"/>
          <w:b/>
          <w:iCs/>
          <w:sz w:val="24"/>
          <w:szCs w:val="24"/>
          <w:u w:val="single"/>
        </w:rPr>
        <w:t>2</w:t>
      </w:r>
      <w:r w:rsidRPr="00C32441">
        <w:rPr>
          <w:rFonts w:ascii="Times New Roman" w:hAnsi="Times New Roman"/>
          <w:b/>
          <w:iCs/>
          <w:sz w:val="24"/>
          <w:szCs w:val="24"/>
        </w:rPr>
        <w:t>:</w:t>
      </w:r>
      <w:proofErr w:type="gramEnd"/>
      <w:r w:rsidRPr="00C32441">
        <w:rPr>
          <w:rFonts w:ascii="Times New Roman" w:hAnsi="Times New Roman"/>
          <w:b/>
          <w:iCs/>
          <w:sz w:val="24"/>
          <w:szCs w:val="24"/>
        </w:rPr>
        <w:t xml:space="preserve"> L’accès limité aux marchés entrave les efforts des femmes pour optimiser leurs revenus</w:t>
      </w:r>
      <w:r w:rsidRPr="009E568D">
        <w:rPr>
          <w:rFonts w:ascii="Times New Roman" w:hAnsi="Times New Roman"/>
          <w:sz w:val="24"/>
          <w:szCs w:val="24"/>
        </w:rPr>
        <w:t xml:space="preserve">: La plupart des groupements féminins ont exprimé leur besoin d’informations </w:t>
      </w:r>
      <w:r w:rsidRPr="009E568D">
        <w:rPr>
          <w:rFonts w:ascii="Times New Roman" w:hAnsi="Times New Roman"/>
          <w:sz w:val="24"/>
          <w:szCs w:val="24"/>
        </w:rPr>
        <w:lastRenderedPageBreak/>
        <w:t xml:space="preserve">sûres et accessibles en temps réel pour commercialiser leurs produits. D’ailleurs, ils ont besoin de conseils, de formations formelle et informelle et de stages de courte durée sur la façon d’accéder aux marchés combinés avec de meilleures infrastructures. En outre, le manque de facilités de stockage affaiblit le pouvoir de négociation des femmes et des petits exploitants lorsqu’il s’agit de négocier les prix des produits agricoles. Ceci parce que la plupart d’entre eux ne peuvent pas stocker leurs produits et ils acceptent donc les prix qu’on leur propose, quels qu’ils soient. Si les productrices ne peuvent pas avoir de bons prix pour leurs produits, elles ne seront pas à mesure de rembourser leurs prêts, et ceci aura de graves implications sur leur capacité à contracter de nouveaux emprunts pour mettre en œuvre les stratégies d’adaptation. Enfin, elles </w:t>
      </w:r>
      <w:proofErr w:type="gramStart"/>
      <w:r w:rsidRPr="009E568D">
        <w:rPr>
          <w:rFonts w:ascii="Times New Roman" w:hAnsi="Times New Roman"/>
          <w:sz w:val="24"/>
          <w:szCs w:val="24"/>
        </w:rPr>
        <w:t>ont</w:t>
      </w:r>
      <w:proofErr w:type="gramEnd"/>
      <w:r w:rsidRPr="009E568D">
        <w:rPr>
          <w:rFonts w:ascii="Times New Roman" w:hAnsi="Times New Roman"/>
          <w:sz w:val="24"/>
          <w:szCs w:val="24"/>
        </w:rPr>
        <w:t xml:space="preserve"> des difficultés à accéder aux marchés en raison du mauvais état des infrastructures de transport et aussi des restrictions sociales à leur mobilité. </w:t>
      </w:r>
    </w:p>
    <w:p w14:paraId="79F84860" w14:textId="5AC86118" w:rsidR="009E568D" w:rsidRPr="009E568D" w:rsidRDefault="009E568D" w:rsidP="00C32441">
      <w:pPr>
        <w:spacing w:after="0" w:line="240" w:lineRule="auto"/>
        <w:jc w:val="both"/>
        <w:rPr>
          <w:rFonts w:ascii="Times New Roman" w:hAnsi="Times New Roman"/>
          <w:sz w:val="24"/>
          <w:szCs w:val="24"/>
        </w:rPr>
      </w:pPr>
      <w:r w:rsidRPr="00BD2A95">
        <w:rPr>
          <w:rFonts w:ascii="Times New Roman" w:hAnsi="Times New Roman"/>
          <w:b/>
          <w:iCs/>
          <w:sz w:val="24"/>
          <w:szCs w:val="24"/>
          <w:u w:val="single"/>
        </w:rPr>
        <w:t>Barrière #</w:t>
      </w:r>
      <w:proofErr w:type="gramStart"/>
      <w:r w:rsidRPr="00BD2A95">
        <w:rPr>
          <w:rFonts w:ascii="Times New Roman" w:hAnsi="Times New Roman"/>
          <w:b/>
          <w:iCs/>
          <w:sz w:val="24"/>
          <w:szCs w:val="24"/>
          <w:u w:val="single"/>
        </w:rPr>
        <w:t>3</w:t>
      </w:r>
      <w:r w:rsidRPr="00BD2A95">
        <w:rPr>
          <w:rFonts w:ascii="Times New Roman" w:hAnsi="Times New Roman"/>
          <w:b/>
          <w:iCs/>
          <w:sz w:val="24"/>
          <w:szCs w:val="24"/>
        </w:rPr>
        <w:t>:</w:t>
      </w:r>
      <w:proofErr w:type="gramEnd"/>
      <w:r w:rsidRPr="00BD2A95">
        <w:rPr>
          <w:rFonts w:ascii="Times New Roman" w:hAnsi="Times New Roman"/>
          <w:b/>
          <w:iCs/>
          <w:sz w:val="24"/>
          <w:szCs w:val="24"/>
        </w:rPr>
        <w:t xml:space="preserve"> L’appui limité accordé aux femmes dans le développement et la mise en œuvre d’activités/pratiques résilientes aux changements climatiques identifiées</w:t>
      </w:r>
      <w:r w:rsidRPr="009E568D">
        <w:rPr>
          <w:rFonts w:ascii="Times New Roman" w:hAnsi="Times New Roman"/>
          <w:sz w:val="24"/>
          <w:szCs w:val="24"/>
        </w:rPr>
        <w:t xml:space="preserve">: Les femmes sont souvent incapables d’acquérir certaines compétences et aptitudes de nature à les aider à accroître leur résilience à ces impacts. Les groupements féminins ont souligné qu’ils ne sont pas informés de toutes les stratégies d’adaptation possibles, des voies et moyens pour surmonter les contraintes climatiques. D’importants types de renseignements et de ressources sont essentiellement partagés avec les groupements masculins, mais les femmes sont servies en dernière position parce qu’elles sont souvent </w:t>
      </w:r>
      <w:r w:rsidR="00A716FD" w:rsidRPr="009E568D">
        <w:rPr>
          <w:rFonts w:ascii="Times New Roman" w:hAnsi="Times New Roman"/>
          <w:sz w:val="24"/>
          <w:szCs w:val="24"/>
        </w:rPr>
        <w:t>exclues et</w:t>
      </w:r>
      <w:r w:rsidRPr="009E568D">
        <w:rPr>
          <w:rFonts w:ascii="Times New Roman" w:hAnsi="Times New Roman"/>
          <w:sz w:val="24"/>
          <w:szCs w:val="24"/>
        </w:rPr>
        <w:t xml:space="preserve"> ont un accès limité aux groupes stratégiques qui se rencontrent dans de tels centres d’échanges de connaissances. L’appui technique qui leur est fourni par les services de vulgarisation et les organisations de recherche n’est pas à la hauteur.  </w:t>
      </w:r>
    </w:p>
    <w:p w14:paraId="44FD7EDD" w14:textId="1901F3EE" w:rsidR="009E568D" w:rsidRDefault="009E568D" w:rsidP="00C32441">
      <w:pPr>
        <w:pStyle w:val="Lgende"/>
        <w:numPr>
          <w:ilvl w:val="0"/>
          <w:numId w:val="0"/>
        </w:numPr>
        <w:spacing w:before="0" w:after="0"/>
        <w:rPr>
          <w:rFonts w:ascii="Times New Roman" w:hAnsi="Times New Roman"/>
          <w:sz w:val="24"/>
          <w:szCs w:val="24"/>
          <w:lang w:val="fr-FR"/>
        </w:rPr>
      </w:pPr>
      <w:r w:rsidRPr="00BD2A95">
        <w:rPr>
          <w:rFonts w:ascii="Times New Roman" w:hAnsi="Times New Roman"/>
          <w:b/>
          <w:iCs/>
          <w:sz w:val="24"/>
          <w:szCs w:val="24"/>
          <w:u w:val="single"/>
          <w:lang w:val="fr-FR"/>
        </w:rPr>
        <w:t>Barrière #</w:t>
      </w:r>
      <w:proofErr w:type="gramStart"/>
      <w:r w:rsidRPr="00BD2A95">
        <w:rPr>
          <w:rFonts w:ascii="Times New Roman" w:hAnsi="Times New Roman"/>
          <w:b/>
          <w:iCs/>
          <w:sz w:val="24"/>
          <w:szCs w:val="24"/>
          <w:u w:val="single"/>
          <w:lang w:val="fr-FR"/>
        </w:rPr>
        <w:t>4</w:t>
      </w:r>
      <w:r w:rsidRPr="00BD2A95">
        <w:rPr>
          <w:rFonts w:ascii="Times New Roman" w:hAnsi="Times New Roman"/>
          <w:b/>
          <w:iCs/>
          <w:sz w:val="24"/>
          <w:szCs w:val="24"/>
          <w:lang w:val="fr-FR"/>
        </w:rPr>
        <w:t>:</w:t>
      </w:r>
      <w:proofErr w:type="gramEnd"/>
      <w:r w:rsidRPr="00BD2A95">
        <w:rPr>
          <w:rFonts w:ascii="Times New Roman" w:hAnsi="Times New Roman"/>
          <w:b/>
          <w:iCs/>
          <w:sz w:val="24"/>
          <w:szCs w:val="24"/>
          <w:lang w:val="fr-FR"/>
        </w:rPr>
        <w:t xml:space="preserve"> L’insuffisance d’informations climatiques adéquates pour appuyer la production</w:t>
      </w:r>
      <w:r w:rsidRPr="00BD2A95">
        <w:rPr>
          <w:rFonts w:ascii="Times New Roman" w:hAnsi="Times New Roman"/>
          <w:iCs/>
          <w:sz w:val="24"/>
          <w:szCs w:val="24"/>
          <w:lang w:val="fr-FR"/>
        </w:rPr>
        <w:t>.</w:t>
      </w:r>
      <w:r w:rsidRPr="009E568D">
        <w:rPr>
          <w:rFonts w:ascii="Times New Roman" w:hAnsi="Times New Roman"/>
          <w:sz w:val="24"/>
          <w:szCs w:val="24"/>
          <w:lang w:val="fr-FR"/>
        </w:rPr>
        <w:t xml:space="preserve"> Le système de collecte et de diffusion des données météorologiques n’est pas actuellement performant (données incomplètes, analyse et diffusion insuffisantes). En conséquence, les conseils météorologiques aux communautés locales sont insuffisants et il est nécessaire de </w:t>
      </w:r>
      <w:r w:rsidR="00A716FD">
        <w:rPr>
          <w:rFonts w:ascii="Times New Roman" w:hAnsi="Times New Roman"/>
          <w:sz w:val="24"/>
          <w:szCs w:val="24"/>
          <w:lang w:val="fr-FR"/>
        </w:rPr>
        <w:t>trouver un moyen d’accès des femmes productrices au</w:t>
      </w:r>
      <w:r w:rsidRPr="009E568D">
        <w:rPr>
          <w:rFonts w:ascii="Times New Roman" w:hAnsi="Times New Roman"/>
          <w:sz w:val="24"/>
          <w:szCs w:val="24"/>
          <w:lang w:val="fr-FR"/>
        </w:rPr>
        <w:t xml:space="preserve"> système d’informations agro-hydro-météorologiques afin d’analyser les prévisions et les renseignements météorologiques traités par MALI-METEO, d’évaluer leurs conséquences sur les secteurs de l’agriculture et de relayer les informations auprès des paysans</w:t>
      </w:r>
      <w:r w:rsidR="00A716FD">
        <w:rPr>
          <w:rFonts w:ascii="Times New Roman" w:hAnsi="Times New Roman"/>
          <w:sz w:val="24"/>
          <w:szCs w:val="24"/>
          <w:lang w:val="fr-FR"/>
        </w:rPr>
        <w:t xml:space="preserve"> en général</w:t>
      </w:r>
      <w:r w:rsidRPr="009E568D">
        <w:rPr>
          <w:rFonts w:ascii="Times New Roman" w:hAnsi="Times New Roman"/>
          <w:sz w:val="24"/>
          <w:szCs w:val="24"/>
          <w:lang w:val="fr-FR"/>
        </w:rPr>
        <w:t xml:space="preserve">. Cette insuffisance d’informations appropriées en temps réel compromet les capacités des femmes à diversifier vers d’autres moyens d’existence ou à accroître leur résilience. </w:t>
      </w:r>
    </w:p>
    <w:p w14:paraId="70DADE46" w14:textId="18F1050E" w:rsidR="00E8163A" w:rsidRPr="00256445" w:rsidRDefault="00E8163A" w:rsidP="00DC5BCA">
      <w:pPr>
        <w:pStyle w:val="Titre1"/>
      </w:pPr>
      <w:bookmarkStart w:id="8" w:name="_Toc161228135"/>
      <w:bookmarkStart w:id="9" w:name="_Toc161228905"/>
      <w:r w:rsidRPr="00256445">
        <w:t>DESCRIPTION DU PROJET</w:t>
      </w:r>
      <w:bookmarkEnd w:id="8"/>
      <w:bookmarkEnd w:id="9"/>
    </w:p>
    <w:p w14:paraId="1C47C845" w14:textId="119D1C3F" w:rsidR="0072051D" w:rsidRDefault="0072051D" w:rsidP="003746D2">
      <w:pPr>
        <w:spacing w:line="240" w:lineRule="auto"/>
        <w:jc w:val="both"/>
        <w:rPr>
          <w:rFonts w:ascii="Times New Roman" w:hAnsi="Times New Roman"/>
          <w:sz w:val="24"/>
          <w:szCs w:val="24"/>
        </w:rPr>
      </w:pPr>
      <w:r w:rsidRPr="00CC25DD">
        <w:rPr>
          <w:rFonts w:ascii="Times New Roman" w:hAnsi="Times New Roman"/>
          <w:sz w:val="24"/>
          <w:szCs w:val="24"/>
        </w:rPr>
        <w:t>Dans la région de Koulikoro, les villages ciblés par le projet connaissent une dégradation continue de l’environnement jumelée à une baisse de la production et de la productivité agricole qui contribue à la réduction des revenus des localités. Pour éradiquer ces fléaux, le Gouvernement du Mali à travers l’OPIB décide de mettre en place un projet dans la filière du maraîchage biologique par le système de pompage solaire dans les villages concernés. Le recours à ce projet</w:t>
      </w:r>
      <w:r w:rsidR="00825361" w:rsidRPr="00CC25DD">
        <w:rPr>
          <w:rFonts w:ascii="Times New Roman" w:hAnsi="Times New Roman"/>
          <w:sz w:val="24"/>
          <w:szCs w:val="24"/>
        </w:rPr>
        <w:t xml:space="preserve"> de renforcement de la résilience des fermes </w:t>
      </w:r>
      <w:r w:rsidR="00712BEB" w:rsidRPr="00CC25DD">
        <w:rPr>
          <w:rFonts w:ascii="Times New Roman" w:hAnsi="Times New Roman"/>
          <w:sz w:val="24"/>
          <w:szCs w:val="24"/>
        </w:rPr>
        <w:t>communautaires</w:t>
      </w:r>
      <w:r w:rsidR="00825361" w:rsidRPr="00CC25DD">
        <w:rPr>
          <w:rFonts w:ascii="Times New Roman" w:hAnsi="Times New Roman"/>
          <w:sz w:val="24"/>
          <w:szCs w:val="24"/>
        </w:rPr>
        <w:t xml:space="preserve"> face aux effets néfastes des changements climatiques et d’autonomisation des femmes productrices</w:t>
      </w:r>
      <w:r w:rsidRPr="00CC25DD">
        <w:rPr>
          <w:rFonts w:ascii="Times New Roman" w:hAnsi="Times New Roman"/>
          <w:sz w:val="24"/>
          <w:szCs w:val="24"/>
        </w:rPr>
        <w:t xml:space="preserve"> est souhaitable, surtout quand il indique la voie à suivre pour la mise en œuvre d’un système </w:t>
      </w:r>
      <w:r w:rsidR="00ED5D99" w:rsidRPr="00CC25DD">
        <w:rPr>
          <w:rFonts w:ascii="Times New Roman" w:hAnsi="Times New Roman"/>
          <w:sz w:val="24"/>
          <w:szCs w:val="24"/>
        </w:rPr>
        <w:t xml:space="preserve">durable </w:t>
      </w:r>
      <w:r w:rsidRPr="00CC25DD">
        <w:rPr>
          <w:rFonts w:ascii="Times New Roman" w:hAnsi="Times New Roman"/>
          <w:sz w:val="24"/>
          <w:szCs w:val="24"/>
        </w:rPr>
        <w:t xml:space="preserve">de production </w:t>
      </w:r>
      <w:r w:rsidR="00684278" w:rsidRPr="00CC25DD">
        <w:rPr>
          <w:rFonts w:ascii="Times New Roman" w:hAnsi="Times New Roman"/>
          <w:sz w:val="24"/>
          <w:szCs w:val="24"/>
        </w:rPr>
        <w:t>maraîchèr</w:t>
      </w:r>
      <w:r w:rsidR="00684278">
        <w:rPr>
          <w:rFonts w:ascii="Times New Roman" w:hAnsi="Times New Roman"/>
          <w:sz w:val="24"/>
          <w:szCs w:val="24"/>
        </w:rPr>
        <w:t>e</w:t>
      </w:r>
      <w:r w:rsidRPr="00CC25DD">
        <w:rPr>
          <w:rFonts w:ascii="Times New Roman" w:hAnsi="Times New Roman"/>
          <w:sz w:val="24"/>
          <w:szCs w:val="24"/>
        </w:rPr>
        <w:t xml:space="preserve"> qui constitue une action visible pour lutter, à court, à moyen et à long terme, contre la sécheresse et la pénurie alimentaire menaçant une grande partie du pays soumis à des pratiques agricoles entraînant la dégradation constante de son espace de production.</w:t>
      </w:r>
    </w:p>
    <w:p w14:paraId="08DAB445" w14:textId="04BFC06B" w:rsidR="0072051D" w:rsidRDefault="0072051D" w:rsidP="003746D2">
      <w:pPr>
        <w:spacing w:after="0" w:line="240" w:lineRule="auto"/>
        <w:jc w:val="both"/>
        <w:rPr>
          <w:rFonts w:ascii="Times New Roman" w:hAnsi="Times New Roman"/>
          <w:sz w:val="24"/>
          <w:szCs w:val="24"/>
        </w:rPr>
      </w:pPr>
      <w:r w:rsidRPr="00CC25DD">
        <w:rPr>
          <w:rFonts w:ascii="Times New Roman" w:hAnsi="Times New Roman"/>
          <w:sz w:val="24"/>
          <w:szCs w:val="24"/>
        </w:rPr>
        <w:t xml:space="preserve">L’aménagement de l’espace agraire à travers une approche endogène, dans un cadre de responsabilisation des intervenants directs et indirects dans la sphère de production, est l’un </w:t>
      </w:r>
      <w:r w:rsidRPr="00CC25DD">
        <w:rPr>
          <w:rFonts w:ascii="Times New Roman" w:hAnsi="Times New Roman"/>
          <w:sz w:val="24"/>
          <w:szCs w:val="24"/>
        </w:rPr>
        <w:lastRenderedPageBreak/>
        <w:t>des objectifs fondamentaux d’un tel projet dont le but est de devenir une alternative au modèle conventionnel de production maraîchère. Cette alternative, une fois approprié</w:t>
      </w:r>
      <w:r w:rsidR="009709A7" w:rsidRPr="00CC25DD">
        <w:rPr>
          <w:rFonts w:ascii="Times New Roman" w:hAnsi="Times New Roman"/>
          <w:sz w:val="24"/>
          <w:szCs w:val="24"/>
        </w:rPr>
        <w:t>e</w:t>
      </w:r>
      <w:r w:rsidRPr="00CC25DD">
        <w:rPr>
          <w:rFonts w:ascii="Times New Roman" w:hAnsi="Times New Roman"/>
          <w:sz w:val="24"/>
          <w:szCs w:val="24"/>
        </w:rPr>
        <w:t xml:space="preserve"> par la population peut aider à réduire </w:t>
      </w:r>
      <w:r w:rsidR="009709A7" w:rsidRPr="00CC25DD">
        <w:rPr>
          <w:rFonts w:ascii="Times New Roman" w:hAnsi="Times New Roman"/>
          <w:sz w:val="24"/>
          <w:szCs w:val="24"/>
        </w:rPr>
        <w:t>l</w:t>
      </w:r>
      <w:r w:rsidRPr="00CC25DD">
        <w:rPr>
          <w:rFonts w:ascii="Times New Roman" w:hAnsi="Times New Roman"/>
          <w:sz w:val="24"/>
          <w:szCs w:val="24"/>
        </w:rPr>
        <w:t xml:space="preserve">a dépendance </w:t>
      </w:r>
      <w:r w:rsidR="009709A7" w:rsidRPr="00CC25DD">
        <w:rPr>
          <w:rFonts w:ascii="Times New Roman" w:hAnsi="Times New Roman"/>
          <w:sz w:val="24"/>
          <w:szCs w:val="24"/>
        </w:rPr>
        <w:t>aux</w:t>
      </w:r>
      <w:r w:rsidRPr="00CC25DD">
        <w:rPr>
          <w:rFonts w:ascii="Times New Roman" w:hAnsi="Times New Roman"/>
          <w:sz w:val="24"/>
          <w:szCs w:val="24"/>
        </w:rPr>
        <w:t xml:space="preserve"> intrants chimiques qui coûtent chers et </w:t>
      </w:r>
      <w:r w:rsidR="009709A7" w:rsidRPr="00CC25DD">
        <w:rPr>
          <w:rFonts w:ascii="Times New Roman" w:hAnsi="Times New Roman"/>
          <w:sz w:val="24"/>
          <w:szCs w:val="24"/>
        </w:rPr>
        <w:t xml:space="preserve">sont </w:t>
      </w:r>
      <w:r w:rsidRPr="00CC25DD">
        <w:rPr>
          <w:rFonts w:ascii="Times New Roman" w:hAnsi="Times New Roman"/>
          <w:sz w:val="24"/>
          <w:szCs w:val="24"/>
        </w:rPr>
        <w:t xml:space="preserve">très nocifs pour l’environnement et la santé humaine. Cette transformation ne pourra, en effet, se faire sans un changement de comportement qui associe production agricole, développement économique, préservation de la santé et de l’environnement par des meilleures pratiques d’accès à la terre et de sa valorisation dans de bonnes conditions dans un cadre de renforcement des connaissances endogènes. </w:t>
      </w:r>
    </w:p>
    <w:p w14:paraId="352477E3" w14:textId="77777777" w:rsidR="003746D2" w:rsidRPr="00CC25DD" w:rsidRDefault="003746D2" w:rsidP="003746D2">
      <w:pPr>
        <w:spacing w:after="0" w:line="240" w:lineRule="auto"/>
        <w:jc w:val="both"/>
        <w:rPr>
          <w:rFonts w:ascii="Times New Roman" w:hAnsi="Times New Roman"/>
          <w:sz w:val="24"/>
          <w:szCs w:val="24"/>
        </w:rPr>
      </w:pPr>
    </w:p>
    <w:p w14:paraId="36AC6B3D" w14:textId="43C3670C" w:rsidR="00860D65" w:rsidRDefault="00013C2E" w:rsidP="003746D2">
      <w:pPr>
        <w:spacing w:after="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La zone d’intervention du projet est l</w:t>
      </w:r>
      <w:r w:rsidR="00860D65" w:rsidRPr="00CC25DD">
        <w:rPr>
          <w:rFonts w:ascii="Times New Roman" w:hAnsi="Times New Roman"/>
          <w:bCs/>
          <w:color w:val="000000" w:themeColor="text1"/>
          <w:sz w:val="24"/>
          <w:szCs w:val="24"/>
        </w:rPr>
        <w:t xml:space="preserve">a commune de </w:t>
      </w:r>
      <w:proofErr w:type="spellStart"/>
      <w:r w:rsidR="00860D65" w:rsidRPr="00CC25DD">
        <w:rPr>
          <w:rFonts w:ascii="Times New Roman" w:hAnsi="Times New Roman"/>
          <w:bCs/>
          <w:color w:val="000000" w:themeColor="text1"/>
          <w:sz w:val="24"/>
          <w:szCs w:val="24"/>
        </w:rPr>
        <w:t>Baguineda</w:t>
      </w:r>
      <w:proofErr w:type="spellEnd"/>
      <w:r w:rsidR="00860D65" w:rsidRPr="00CC25DD">
        <w:rPr>
          <w:rFonts w:ascii="Times New Roman" w:hAnsi="Times New Roman"/>
          <w:bCs/>
          <w:color w:val="000000" w:themeColor="text1"/>
          <w:sz w:val="24"/>
          <w:szCs w:val="24"/>
        </w:rPr>
        <w:t xml:space="preserve">, qui abrite l’office du périmètre irrigué de </w:t>
      </w:r>
      <w:proofErr w:type="spellStart"/>
      <w:r w:rsidR="00860D65" w:rsidRPr="00CC25DD">
        <w:rPr>
          <w:rFonts w:ascii="Times New Roman" w:hAnsi="Times New Roman"/>
          <w:bCs/>
          <w:color w:val="000000" w:themeColor="text1"/>
          <w:sz w:val="24"/>
          <w:szCs w:val="24"/>
        </w:rPr>
        <w:t>Baguineda</w:t>
      </w:r>
      <w:proofErr w:type="spellEnd"/>
      <w:r w:rsidR="00860D65" w:rsidRPr="00CC25DD">
        <w:rPr>
          <w:rFonts w:ascii="Times New Roman" w:hAnsi="Times New Roman"/>
          <w:bCs/>
          <w:color w:val="000000" w:themeColor="text1"/>
          <w:sz w:val="24"/>
          <w:szCs w:val="24"/>
        </w:rPr>
        <w:t xml:space="preserve"> (OPIB) est situé à</w:t>
      </w:r>
      <w:r w:rsidR="0061643A">
        <w:rPr>
          <w:rFonts w:ascii="Times New Roman" w:hAnsi="Times New Roman"/>
          <w:bCs/>
          <w:color w:val="000000" w:themeColor="text1"/>
          <w:sz w:val="24"/>
          <w:szCs w:val="24"/>
        </w:rPr>
        <w:t xml:space="preserve"> environ 35 Km à </w:t>
      </w:r>
      <w:r w:rsidR="00860D65" w:rsidRPr="00CC25DD">
        <w:rPr>
          <w:rFonts w:ascii="Times New Roman" w:hAnsi="Times New Roman"/>
          <w:bCs/>
          <w:color w:val="000000" w:themeColor="text1"/>
          <w:sz w:val="24"/>
          <w:szCs w:val="24"/>
        </w:rPr>
        <w:t>l’</w:t>
      </w:r>
      <w:r w:rsidR="003719E9" w:rsidRPr="00CC25DD">
        <w:rPr>
          <w:rFonts w:ascii="Times New Roman" w:hAnsi="Times New Roman"/>
          <w:bCs/>
          <w:color w:val="000000" w:themeColor="text1"/>
          <w:sz w:val="24"/>
          <w:szCs w:val="24"/>
        </w:rPr>
        <w:t>E</w:t>
      </w:r>
      <w:r w:rsidR="00860D65" w:rsidRPr="00CC25DD">
        <w:rPr>
          <w:rFonts w:ascii="Times New Roman" w:hAnsi="Times New Roman"/>
          <w:bCs/>
          <w:color w:val="000000" w:themeColor="text1"/>
          <w:sz w:val="24"/>
          <w:szCs w:val="24"/>
        </w:rPr>
        <w:t>st de la capitale Bamako. Elle bénéficie de domaines irrigables par les eaux du fleuve Niger.</w:t>
      </w:r>
    </w:p>
    <w:p w14:paraId="080F1C71" w14:textId="10FC3DDD" w:rsidR="003746D2" w:rsidRPr="00CC25DD" w:rsidRDefault="003746D2" w:rsidP="003746D2">
      <w:pPr>
        <w:spacing w:before="360" w:line="240" w:lineRule="auto"/>
        <w:jc w:val="both"/>
        <w:rPr>
          <w:rFonts w:ascii="Times New Roman" w:hAnsi="Times New Roman"/>
          <w:bCs/>
          <w:color w:val="000000" w:themeColor="text1"/>
          <w:sz w:val="24"/>
          <w:szCs w:val="24"/>
        </w:rPr>
      </w:pPr>
      <w:r w:rsidRPr="00574D3E">
        <w:rPr>
          <w:noProof/>
          <w:sz w:val="24"/>
          <w:szCs w:val="24"/>
          <w:lang w:eastAsia="fr-FR"/>
        </w:rPr>
        <w:drawing>
          <wp:inline distT="0" distB="0" distL="0" distR="0" wp14:anchorId="37DDF6DE" wp14:editId="40534D33">
            <wp:extent cx="5731510" cy="5352415"/>
            <wp:effectExtent l="0" t="0" r="2540" b="635"/>
            <wp:docPr id="2" name="Image 2" descr="MALI+_P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MALI+_P [Converted]"/>
                    <pic:cNvPicPr>
                      <a:picLocks noChangeAspect="1" noChangeArrowheads="1"/>
                    </pic:cNvPicPr>
                  </pic:nvPicPr>
                  <pic:blipFill rotWithShape="1">
                    <a:blip r:embed="rId12">
                      <a:extLst>
                        <a:ext uri="{28A0092B-C50C-407E-A947-70E740481C1C}">
                          <a14:useLocalDpi xmlns:a14="http://schemas.microsoft.com/office/drawing/2010/main" val="0"/>
                        </a:ext>
                      </a:extLst>
                    </a:blip>
                    <a:srcRect t="6717"/>
                    <a:stretch/>
                  </pic:blipFill>
                  <pic:spPr bwMode="auto">
                    <a:xfrm>
                      <a:off x="0" y="0"/>
                      <a:ext cx="5731510" cy="5352415"/>
                    </a:xfrm>
                    <a:prstGeom prst="rect">
                      <a:avLst/>
                    </a:prstGeom>
                    <a:noFill/>
                    <a:ln>
                      <a:noFill/>
                    </a:ln>
                    <a:extLst>
                      <a:ext uri="{53640926-AAD7-44D8-BBD7-CCE9431645EC}">
                        <a14:shadowObscured xmlns:a14="http://schemas.microsoft.com/office/drawing/2010/main"/>
                      </a:ext>
                    </a:extLst>
                  </pic:spPr>
                </pic:pic>
              </a:graphicData>
            </a:graphic>
          </wp:inline>
        </w:drawing>
      </w:r>
    </w:p>
    <w:p w14:paraId="414E4F7E" w14:textId="6034E474" w:rsidR="00274E53" w:rsidRPr="00CC25DD" w:rsidRDefault="00684278" w:rsidP="003746D2">
      <w:pPr>
        <w:spacing w:before="36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Ains</w:t>
      </w:r>
      <w:r>
        <w:rPr>
          <w:rFonts w:ascii="Times New Roman" w:hAnsi="Times New Roman"/>
          <w:bCs/>
          <w:color w:val="000000" w:themeColor="text1"/>
          <w:sz w:val="24"/>
          <w:szCs w:val="24"/>
        </w:rPr>
        <w:t xml:space="preserve">i, </w:t>
      </w:r>
      <w:r w:rsidRPr="00CC25DD">
        <w:rPr>
          <w:rFonts w:ascii="Times New Roman" w:hAnsi="Times New Roman"/>
          <w:bCs/>
          <w:color w:val="000000" w:themeColor="text1"/>
          <w:sz w:val="24"/>
          <w:szCs w:val="24"/>
        </w:rPr>
        <w:t>le</w:t>
      </w:r>
      <w:r w:rsidR="00860D65" w:rsidRPr="00CC25DD">
        <w:rPr>
          <w:rFonts w:ascii="Times New Roman" w:hAnsi="Times New Roman"/>
          <w:bCs/>
          <w:color w:val="000000" w:themeColor="text1"/>
          <w:sz w:val="24"/>
          <w:szCs w:val="24"/>
        </w:rPr>
        <w:t xml:space="preserve"> </w:t>
      </w:r>
      <w:r w:rsidR="0061643A">
        <w:rPr>
          <w:rFonts w:ascii="Times New Roman" w:hAnsi="Times New Roman"/>
          <w:bCs/>
          <w:color w:val="000000" w:themeColor="text1"/>
          <w:sz w:val="24"/>
          <w:szCs w:val="24"/>
        </w:rPr>
        <w:t>G</w:t>
      </w:r>
      <w:r w:rsidR="00860D65" w:rsidRPr="00CC25DD">
        <w:rPr>
          <w:rFonts w:ascii="Times New Roman" w:hAnsi="Times New Roman"/>
          <w:bCs/>
          <w:color w:val="000000" w:themeColor="text1"/>
          <w:sz w:val="24"/>
          <w:szCs w:val="24"/>
        </w:rPr>
        <w:t xml:space="preserve">ouvernement </w:t>
      </w:r>
      <w:r w:rsidR="00013C2E" w:rsidRPr="00CC25DD">
        <w:rPr>
          <w:rFonts w:ascii="Times New Roman" w:hAnsi="Times New Roman"/>
          <w:bCs/>
          <w:color w:val="000000" w:themeColor="text1"/>
          <w:sz w:val="24"/>
          <w:szCs w:val="24"/>
        </w:rPr>
        <w:t xml:space="preserve">du Mali </w:t>
      </w:r>
      <w:r w:rsidR="00860D65" w:rsidRPr="00CC25DD">
        <w:rPr>
          <w:rFonts w:ascii="Times New Roman" w:hAnsi="Times New Roman"/>
          <w:bCs/>
          <w:color w:val="000000" w:themeColor="text1"/>
          <w:sz w:val="24"/>
          <w:szCs w:val="24"/>
        </w:rPr>
        <w:t xml:space="preserve">a aménagé </w:t>
      </w:r>
      <w:r w:rsidR="00274E53" w:rsidRPr="00CC25DD">
        <w:rPr>
          <w:rFonts w:ascii="Times New Roman" w:hAnsi="Times New Roman"/>
          <w:bCs/>
          <w:color w:val="000000" w:themeColor="text1"/>
          <w:sz w:val="24"/>
          <w:szCs w:val="24"/>
        </w:rPr>
        <w:t>un périmètre rizicole d’environ 3.000 hectares (ha), doté de l’encadrement de l’OPIB, donnant ainsi à la commune d’énormes potentialités de production agricole (riziculture et maraîchage).</w:t>
      </w:r>
      <w:r w:rsidR="00985944" w:rsidRPr="00CC25DD">
        <w:rPr>
          <w:rFonts w:ascii="Times New Roman" w:hAnsi="Times New Roman"/>
          <w:bCs/>
          <w:color w:val="000000" w:themeColor="text1"/>
          <w:sz w:val="24"/>
          <w:szCs w:val="24"/>
        </w:rPr>
        <w:t xml:space="preserve"> On estime la production</w:t>
      </w:r>
      <w:r w:rsidR="000070EB" w:rsidRPr="00CC25DD">
        <w:rPr>
          <w:rFonts w:ascii="Times New Roman" w:hAnsi="Times New Roman"/>
          <w:bCs/>
          <w:color w:val="000000" w:themeColor="text1"/>
          <w:sz w:val="24"/>
          <w:szCs w:val="24"/>
        </w:rPr>
        <w:t xml:space="preserve"> à</w:t>
      </w:r>
      <w:r w:rsidR="00985944" w:rsidRPr="00CC25DD">
        <w:rPr>
          <w:rFonts w:ascii="Times New Roman" w:hAnsi="Times New Roman"/>
          <w:bCs/>
          <w:color w:val="000000" w:themeColor="text1"/>
          <w:sz w:val="24"/>
          <w:szCs w:val="24"/>
        </w:rPr>
        <w:t xml:space="preserve"> 28.000 tonne</w:t>
      </w:r>
      <w:r w:rsidR="003719E9" w:rsidRPr="00CC25DD">
        <w:rPr>
          <w:rFonts w:ascii="Times New Roman" w:hAnsi="Times New Roman"/>
          <w:bCs/>
          <w:color w:val="000000" w:themeColor="text1"/>
          <w:sz w:val="24"/>
          <w:szCs w:val="24"/>
        </w:rPr>
        <w:t>s</w:t>
      </w:r>
      <w:r w:rsidR="00985944" w:rsidRPr="00CC25DD">
        <w:rPr>
          <w:rFonts w:ascii="Times New Roman" w:hAnsi="Times New Roman"/>
          <w:bCs/>
          <w:color w:val="000000" w:themeColor="text1"/>
          <w:sz w:val="24"/>
          <w:szCs w:val="24"/>
        </w:rPr>
        <w:t xml:space="preserve"> de production végétale, toutes spéculations confondues dont 25.00 tonnes en riz paddy par saison.</w:t>
      </w:r>
      <w:r w:rsidR="003746D2">
        <w:rPr>
          <w:rFonts w:ascii="Times New Roman" w:hAnsi="Times New Roman"/>
          <w:bCs/>
          <w:color w:val="000000" w:themeColor="text1"/>
          <w:sz w:val="24"/>
          <w:szCs w:val="24"/>
        </w:rPr>
        <w:t xml:space="preserve"> </w:t>
      </w:r>
      <w:r w:rsidR="00274E53" w:rsidRPr="00CC25DD">
        <w:rPr>
          <w:rFonts w:ascii="Times New Roman" w:hAnsi="Times New Roman"/>
          <w:bCs/>
          <w:color w:val="000000" w:themeColor="text1"/>
          <w:sz w:val="24"/>
          <w:szCs w:val="24"/>
        </w:rPr>
        <w:lastRenderedPageBreak/>
        <w:t xml:space="preserve">La commune a une population estimée à 83.389 habitants dont 39. 285 femmes soit 47% de la population totale de la commune. </w:t>
      </w:r>
    </w:p>
    <w:p w14:paraId="744C7979" w14:textId="1A586DF8" w:rsidR="00274E53" w:rsidRPr="00CC25DD" w:rsidRDefault="00274E53" w:rsidP="003746D2">
      <w:pPr>
        <w:spacing w:before="360"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 xml:space="preserve">L’activité principale est l’agriculture, elle occupe </w:t>
      </w:r>
      <w:r w:rsidR="00D30676" w:rsidRPr="00BB2063">
        <w:rPr>
          <w:rFonts w:ascii="Times New Roman" w:hAnsi="Times New Roman"/>
          <w:bCs/>
          <w:color w:val="000000" w:themeColor="text1"/>
          <w:sz w:val="24"/>
          <w:szCs w:val="24"/>
        </w:rPr>
        <w:t>p</w:t>
      </w:r>
      <w:r w:rsidR="00D30676">
        <w:rPr>
          <w:rFonts w:ascii="Times New Roman" w:hAnsi="Times New Roman"/>
          <w:bCs/>
          <w:color w:val="000000" w:themeColor="text1"/>
          <w:sz w:val="24"/>
          <w:szCs w:val="24"/>
        </w:rPr>
        <w:t xml:space="preserve">rès </w:t>
      </w:r>
      <w:r w:rsidR="00D30676" w:rsidRPr="00CC25DD">
        <w:rPr>
          <w:rFonts w:ascii="Times New Roman" w:hAnsi="Times New Roman"/>
          <w:bCs/>
          <w:color w:val="000000" w:themeColor="text1"/>
          <w:sz w:val="24"/>
          <w:szCs w:val="24"/>
        </w:rPr>
        <w:t>de</w:t>
      </w:r>
      <w:r w:rsidRPr="00CC25DD">
        <w:rPr>
          <w:rFonts w:ascii="Times New Roman" w:hAnsi="Times New Roman"/>
          <w:bCs/>
          <w:color w:val="000000" w:themeColor="text1"/>
          <w:sz w:val="24"/>
          <w:szCs w:val="24"/>
        </w:rPr>
        <w:t xml:space="preserve"> 95% de la population</w:t>
      </w:r>
      <w:r w:rsidR="0092304A">
        <w:rPr>
          <w:rFonts w:ascii="Times New Roman" w:hAnsi="Times New Roman"/>
          <w:bCs/>
          <w:color w:val="000000" w:themeColor="text1"/>
          <w:sz w:val="24"/>
          <w:szCs w:val="24"/>
        </w:rPr>
        <w:t xml:space="preserve">. Le </w:t>
      </w:r>
      <w:r w:rsidR="00985944" w:rsidRPr="00CC25DD">
        <w:rPr>
          <w:rFonts w:ascii="Times New Roman" w:hAnsi="Times New Roman"/>
          <w:bCs/>
          <w:color w:val="000000" w:themeColor="text1"/>
          <w:sz w:val="24"/>
          <w:szCs w:val="24"/>
        </w:rPr>
        <w:t>maraîchage, est l’occupation des femmes en général</w:t>
      </w:r>
      <w:r w:rsidR="0092304A">
        <w:rPr>
          <w:rFonts w:ascii="Times New Roman" w:hAnsi="Times New Roman"/>
          <w:bCs/>
          <w:color w:val="000000" w:themeColor="text1"/>
          <w:sz w:val="24"/>
          <w:szCs w:val="24"/>
        </w:rPr>
        <w:t xml:space="preserve"> et </w:t>
      </w:r>
      <w:r w:rsidR="00D30676">
        <w:rPr>
          <w:rFonts w:ascii="Times New Roman" w:hAnsi="Times New Roman"/>
          <w:bCs/>
          <w:color w:val="000000" w:themeColor="text1"/>
          <w:sz w:val="24"/>
          <w:szCs w:val="24"/>
        </w:rPr>
        <w:t xml:space="preserve">leur </w:t>
      </w:r>
      <w:r w:rsidR="00D30676" w:rsidRPr="00CC25DD">
        <w:rPr>
          <w:rFonts w:ascii="Times New Roman" w:hAnsi="Times New Roman"/>
          <w:bCs/>
          <w:color w:val="000000" w:themeColor="text1"/>
          <w:sz w:val="24"/>
          <w:szCs w:val="24"/>
        </w:rPr>
        <w:t>principale</w:t>
      </w:r>
      <w:r w:rsidR="0041133E" w:rsidRPr="00CC25DD">
        <w:rPr>
          <w:rFonts w:ascii="Times New Roman" w:hAnsi="Times New Roman"/>
          <w:bCs/>
          <w:color w:val="000000" w:themeColor="text1"/>
          <w:sz w:val="24"/>
          <w:szCs w:val="24"/>
        </w:rPr>
        <w:t xml:space="preserve"> source de revenus. </w:t>
      </w:r>
      <w:r w:rsidR="0092304A">
        <w:rPr>
          <w:rFonts w:ascii="Times New Roman" w:hAnsi="Times New Roman"/>
          <w:bCs/>
          <w:color w:val="000000" w:themeColor="text1"/>
          <w:sz w:val="24"/>
          <w:szCs w:val="24"/>
        </w:rPr>
        <w:t xml:space="preserve">Les producteurs et </w:t>
      </w:r>
      <w:r w:rsidR="00D30676">
        <w:rPr>
          <w:rFonts w:ascii="Times New Roman" w:hAnsi="Times New Roman"/>
          <w:bCs/>
          <w:color w:val="000000" w:themeColor="text1"/>
          <w:sz w:val="24"/>
          <w:szCs w:val="24"/>
        </w:rPr>
        <w:t>productrices agricoles</w:t>
      </w:r>
      <w:r w:rsidR="0041133E" w:rsidRPr="00CC25DD">
        <w:rPr>
          <w:rFonts w:ascii="Times New Roman" w:hAnsi="Times New Roman"/>
          <w:bCs/>
          <w:color w:val="000000" w:themeColor="text1"/>
          <w:sz w:val="24"/>
          <w:szCs w:val="24"/>
        </w:rPr>
        <w:t xml:space="preserve"> bénéficie</w:t>
      </w:r>
      <w:r w:rsidR="0092304A">
        <w:rPr>
          <w:rFonts w:ascii="Times New Roman" w:hAnsi="Times New Roman"/>
          <w:bCs/>
          <w:color w:val="000000" w:themeColor="text1"/>
          <w:sz w:val="24"/>
          <w:szCs w:val="24"/>
        </w:rPr>
        <w:t>nt</w:t>
      </w:r>
      <w:r w:rsidR="0041133E" w:rsidRPr="00CC25DD">
        <w:rPr>
          <w:rFonts w:ascii="Times New Roman" w:hAnsi="Times New Roman"/>
          <w:bCs/>
          <w:color w:val="000000" w:themeColor="text1"/>
          <w:sz w:val="24"/>
          <w:szCs w:val="24"/>
        </w:rPr>
        <w:t xml:space="preserve"> d’un encadrement </w:t>
      </w:r>
      <w:r w:rsidR="0092304A">
        <w:rPr>
          <w:rFonts w:ascii="Times New Roman" w:hAnsi="Times New Roman"/>
          <w:bCs/>
          <w:color w:val="000000" w:themeColor="text1"/>
          <w:sz w:val="24"/>
          <w:szCs w:val="24"/>
        </w:rPr>
        <w:t xml:space="preserve">technique </w:t>
      </w:r>
      <w:r w:rsidR="0061643A">
        <w:rPr>
          <w:rFonts w:ascii="Times New Roman" w:hAnsi="Times New Roman"/>
          <w:bCs/>
          <w:color w:val="000000" w:themeColor="text1"/>
          <w:sz w:val="24"/>
          <w:szCs w:val="24"/>
        </w:rPr>
        <w:t>cependant,</w:t>
      </w:r>
      <w:r w:rsidR="0061643A" w:rsidRPr="00CC25DD">
        <w:rPr>
          <w:rFonts w:ascii="Times New Roman" w:hAnsi="Times New Roman"/>
          <w:bCs/>
          <w:color w:val="000000" w:themeColor="text1"/>
          <w:sz w:val="24"/>
          <w:szCs w:val="24"/>
        </w:rPr>
        <w:t xml:space="preserve"> </w:t>
      </w:r>
      <w:r w:rsidR="0061643A">
        <w:rPr>
          <w:rFonts w:ascii="Times New Roman" w:hAnsi="Times New Roman"/>
          <w:bCs/>
          <w:color w:val="000000" w:themeColor="text1"/>
          <w:sz w:val="24"/>
          <w:szCs w:val="24"/>
        </w:rPr>
        <w:t>l’accès</w:t>
      </w:r>
      <w:r w:rsidR="0092304A">
        <w:rPr>
          <w:rFonts w:ascii="Times New Roman" w:hAnsi="Times New Roman"/>
          <w:bCs/>
          <w:color w:val="000000" w:themeColor="text1"/>
          <w:sz w:val="24"/>
          <w:szCs w:val="24"/>
        </w:rPr>
        <w:t xml:space="preserve"> à l’eau reste tributaire d’une pluviométrie inégalement répartie dans le temps et l’espace et les moyens d’exhaure ne sont pas suffisants ainsi que les mesures d’adaptation aux effets néfaste</w:t>
      </w:r>
      <w:r w:rsidR="0061643A">
        <w:rPr>
          <w:rFonts w:ascii="Times New Roman" w:hAnsi="Times New Roman"/>
          <w:bCs/>
          <w:color w:val="000000" w:themeColor="text1"/>
          <w:sz w:val="24"/>
          <w:szCs w:val="24"/>
        </w:rPr>
        <w:t>s</w:t>
      </w:r>
      <w:r w:rsidR="0092304A">
        <w:rPr>
          <w:rFonts w:ascii="Times New Roman" w:hAnsi="Times New Roman"/>
          <w:bCs/>
          <w:color w:val="000000" w:themeColor="text1"/>
          <w:sz w:val="24"/>
          <w:szCs w:val="24"/>
        </w:rPr>
        <w:t xml:space="preserve"> des changements climatiques. </w:t>
      </w:r>
    </w:p>
    <w:p w14:paraId="34DD1BF5" w14:textId="2557406B" w:rsidR="00985944" w:rsidRPr="00CC25DD" w:rsidRDefault="00985944" w:rsidP="0023055A">
      <w:pPr>
        <w:spacing w:line="240" w:lineRule="auto"/>
        <w:jc w:val="both"/>
        <w:rPr>
          <w:rFonts w:ascii="Times New Roman" w:hAnsi="Times New Roman"/>
          <w:bCs/>
          <w:color w:val="000000" w:themeColor="text1"/>
          <w:sz w:val="24"/>
          <w:szCs w:val="24"/>
        </w:rPr>
      </w:pPr>
      <w:r w:rsidRPr="00CC25DD">
        <w:rPr>
          <w:rFonts w:ascii="Times New Roman" w:hAnsi="Times New Roman"/>
          <w:bCs/>
          <w:color w:val="000000" w:themeColor="text1"/>
          <w:sz w:val="24"/>
          <w:szCs w:val="24"/>
        </w:rPr>
        <w:t xml:space="preserve">Malgré toutes ces potentialités, surtout la proximité avec Bamako, </w:t>
      </w:r>
      <w:r w:rsidR="001B4841" w:rsidRPr="00CC25DD">
        <w:rPr>
          <w:rFonts w:ascii="Times New Roman" w:hAnsi="Times New Roman"/>
          <w:bCs/>
          <w:color w:val="000000" w:themeColor="text1"/>
          <w:sz w:val="24"/>
          <w:szCs w:val="24"/>
        </w:rPr>
        <w:t xml:space="preserve">les efforts des productrices ne sont pas compensés à hauteur de souhait pour </w:t>
      </w:r>
      <w:r w:rsidR="0061643A">
        <w:rPr>
          <w:rFonts w:ascii="Times New Roman" w:hAnsi="Times New Roman"/>
          <w:bCs/>
          <w:color w:val="000000" w:themeColor="text1"/>
          <w:sz w:val="24"/>
          <w:szCs w:val="24"/>
        </w:rPr>
        <w:t xml:space="preserve">permettre une autonomisation économique et le renforcement de la </w:t>
      </w:r>
      <w:r w:rsidR="00F07C37">
        <w:rPr>
          <w:rFonts w:ascii="Times New Roman" w:hAnsi="Times New Roman"/>
          <w:bCs/>
          <w:color w:val="000000" w:themeColor="text1"/>
          <w:sz w:val="24"/>
          <w:szCs w:val="24"/>
        </w:rPr>
        <w:t>résilience des</w:t>
      </w:r>
      <w:r w:rsidR="0061643A">
        <w:rPr>
          <w:rFonts w:ascii="Times New Roman" w:hAnsi="Times New Roman"/>
          <w:bCs/>
          <w:color w:val="000000" w:themeColor="text1"/>
          <w:sz w:val="24"/>
          <w:szCs w:val="24"/>
        </w:rPr>
        <w:t xml:space="preserve"> ménages pour </w:t>
      </w:r>
      <w:r w:rsidR="003719E9" w:rsidRPr="00CC25DD">
        <w:rPr>
          <w:rFonts w:ascii="Times New Roman" w:hAnsi="Times New Roman"/>
          <w:bCs/>
          <w:color w:val="000000" w:themeColor="text1"/>
          <w:sz w:val="24"/>
          <w:szCs w:val="24"/>
        </w:rPr>
        <w:t xml:space="preserve">les </w:t>
      </w:r>
      <w:r w:rsidR="001B4841" w:rsidRPr="00CC25DD">
        <w:rPr>
          <w:rFonts w:ascii="Times New Roman" w:hAnsi="Times New Roman"/>
          <w:bCs/>
          <w:color w:val="000000" w:themeColor="text1"/>
          <w:sz w:val="24"/>
          <w:szCs w:val="24"/>
        </w:rPr>
        <w:t>raisons</w:t>
      </w:r>
      <w:r w:rsidR="00DA1D05">
        <w:rPr>
          <w:rFonts w:ascii="Times New Roman" w:hAnsi="Times New Roman"/>
          <w:bCs/>
          <w:color w:val="000000" w:themeColor="text1"/>
          <w:sz w:val="24"/>
          <w:szCs w:val="24"/>
        </w:rPr>
        <w:t xml:space="preserve"> suivantes</w:t>
      </w:r>
      <w:r w:rsidR="001B4841" w:rsidRPr="00CC25DD">
        <w:rPr>
          <w:rFonts w:ascii="Times New Roman" w:hAnsi="Times New Roman"/>
          <w:bCs/>
          <w:color w:val="000000" w:themeColor="text1"/>
          <w:sz w:val="24"/>
          <w:szCs w:val="24"/>
        </w:rPr>
        <w:t> :</w:t>
      </w:r>
    </w:p>
    <w:p w14:paraId="2186495E" w14:textId="77777777" w:rsidR="001B4841" w:rsidRPr="00CC25DD" w:rsidRDefault="001B4841" w:rsidP="0023055A">
      <w:pPr>
        <w:pStyle w:val="Paragraphedeliste"/>
        <w:numPr>
          <w:ilvl w:val="0"/>
          <w:numId w:val="5"/>
        </w:numPr>
        <w:spacing w:line="240" w:lineRule="auto"/>
        <w:jc w:val="both"/>
        <w:rPr>
          <w:rFonts w:ascii="Times New Roman" w:hAnsi="Times New Roman"/>
          <w:bCs/>
          <w:color w:val="000000" w:themeColor="text1"/>
          <w:sz w:val="24"/>
          <w:szCs w:val="24"/>
        </w:rPr>
      </w:pPr>
      <w:proofErr w:type="gramStart"/>
      <w:r w:rsidRPr="00CC25DD">
        <w:rPr>
          <w:rFonts w:ascii="Times New Roman" w:hAnsi="Times New Roman"/>
          <w:bCs/>
          <w:color w:val="000000" w:themeColor="text1"/>
          <w:sz w:val="24"/>
          <w:szCs w:val="24"/>
        </w:rPr>
        <w:t>l’insuffisance</w:t>
      </w:r>
      <w:proofErr w:type="gramEnd"/>
      <w:r w:rsidRPr="00CC25DD">
        <w:rPr>
          <w:rFonts w:ascii="Times New Roman" w:hAnsi="Times New Roman"/>
          <w:bCs/>
          <w:color w:val="000000" w:themeColor="text1"/>
          <w:sz w:val="24"/>
          <w:szCs w:val="24"/>
        </w:rPr>
        <w:t xml:space="preserve"> d’organisation des productrices,</w:t>
      </w:r>
    </w:p>
    <w:p w14:paraId="37B959F0" w14:textId="77777777" w:rsidR="001B4841" w:rsidRPr="00CC25DD" w:rsidRDefault="001B4841" w:rsidP="0023055A">
      <w:pPr>
        <w:pStyle w:val="Paragraphedeliste"/>
        <w:numPr>
          <w:ilvl w:val="0"/>
          <w:numId w:val="5"/>
        </w:numPr>
        <w:spacing w:line="240" w:lineRule="auto"/>
        <w:jc w:val="both"/>
        <w:rPr>
          <w:rFonts w:ascii="Times New Roman" w:hAnsi="Times New Roman"/>
          <w:bCs/>
          <w:color w:val="000000" w:themeColor="text1"/>
          <w:sz w:val="24"/>
          <w:szCs w:val="24"/>
        </w:rPr>
      </w:pPr>
      <w:proofErr w:type="gramStart"/>
      <w:r w:rsidRPr="00CC25DD">
        <w:rPr>
          <w:rFonts w:ascii="Times New Roman" w:hAnsi="Times New Roman"/>
          <w:bCs/>
          <w:color w:val="000000" w:themeColor="text1"/>
          <w:sz w:val="24"/>
          <w:szCs w:val="24"/>
        </w:rPr>
        <w:t>les</w:t>
      </w:r>
      <w:proofErr w:type="gramEnd"/>
      <w:r w:rsidRPr="00CC25DD">
        <w:rPr>
          <w:rFonts w:ascii="Times New Roman" w:hAnsi="Times New Roman"/>
          <w:bCs/>
          <w:color w:val="000000" w:themeColor="text1"/>
          <w:sz w:val="24"/>
          <w:szCs w:val="24"/>
        </w:rPr>
        <w:t xml:space="preserve"> difficultés de conservation et de transformation des produits,</w:t>
      </w:r>
    </w:p>
    <w:p w14:paraId="5CBC2E44" w14:textId="77777777" w:rsidR="001B4841" w:rsidRPr="00CC25DD" w:rsidRDefault="001B4841" w:rsidP="0023055A">
      <w:pPr>
        <w:pStyle w:val="Paragraphedeliste"/>
        <w:numPr>
          <w:ilvl w:val="0"/>
          <w:numId w:val="5"/>
        </w:numPr>
        <w:spacing w:line="240" w:lineRule="auto"/>
        <w:jc w:val="both"/>
        <w:rPr>
          <w:rFonts w:ascii="Times New Roman" w:hAnsi="Times New Roman"/>
          <w:bCs/>
          <w:color w:val="000000" w:themeColor="text1"/>
          <w:sz w:val="24"/>
          <w:szCs w:val="24"/>
        </w:rPr>
      </w:pPr>
      <w:proofErr w:type="gramStart"/>
      <w:r w:rsidRPr="00CC25DD">
        <w:rPr>
          <w:rFonts w:ascii="Times New Roman" w:hAnsi="Times New Roman"/>
          <w:bCs/>
          <w:color w:val="000000" w:themeColor="text1"/>
          <w:sz w:val="24"/>
          <w:szCs w:val="24"/>
        </w:rPr>
        <w:t>l’inorganisation</w:t>
      </w:r>
      <w:proofErr w:type="gramEnd"/>
      <w:r w:rsidRPr="00CC25DD">
        <w:rPr>
          <w:rFonts w:ascii="Times New Roman" w:hAnsi="Times New Roman"/>
          <w:bCs/>
          <w:color w:val="000000" w:themeColor="text1"/>
          <w:sz w:val="24"/>
          <w:szCs w:val="24"/>
        </w:rPr>
        <w:t xml:space="preserve"> du marché de commercialisation des produits,</w:t>
      </w:r>
    </w:p>
    <w:p w14:paraId="3A47DDFD" w14:textId="4D7F7B82" w:rsidR="003719E9" w:rsidRPr="00CC25DD" w:rsidRDefault="00F07C37" w:rsidP="0023055A">
      <w:pPr>
        <w:pStyle w:val="Paragraphedeliste"/>
        <w:numPr>
          <w:ilvl w:val="0"/>
          <w:numId w:val="5"/>
        </w:numPr>
        <w:spacing w:line="240" w:lineRule="auto"/>
        <w:jc w:val="both"/>
        <w:rPr>
          <w:rFonts w:ascii="Times New Roman" w:hAnsi="Times New Roman"/>
          <w:bCs/>
          <w:color w:val="000000" w:themeColor="text1"/>
          <w:sz w:val="24"/>
          <w:szCs w:val="24"/>
        </w:rPr>
      </w:pPr>
      <w:proofErr w:type="gramStart"/>
      <w:r>
        <w:rPr>
          <w:rFonts w:ascii="Times New Roman" w:hAnsi="Times New Roman"/>
          <w:bCs/>
          <w:color w:val="000000" w:themeColor="text1"/>
          <w:sz w:val="24"/>
          <w:szCs w:val="24"/>
        </w:rPr>
        <w:t>la</w:t>
      </w:r>
      <w:proofErr w:type="gramEnd"/>
      <w:r>
        <w:rPr>
          <w:rFonts w:ascii="Times New Roman" w:hAnsi="Times New Roman"/>
          <w:bCs/>
          <w:color w:val="000000" w:themeColor="text1"/>
          <w:sz w:val="24"/>
          <w:szCs w:val="24"/>
        </w:rPr>
        <w:t xml:space="preserve"> </w:t>
      </w:r>
      <w:r w:rsidR="003719E9" w:rsidRPr="00CC25DD">
        <w:rPr>
          <w:rFonts w:ascii="Times New Roman" w:hAnsi="Times New Roman"/>
          <w:bCs/>
          <w:color w:val="000000" w:themeColor="text1"/>
          <w:sz w:val="24"/>
          <w:szCs w:val="24"/>
        </w:rPr>
        <w:t>faible</w:t>
      </w:r>
      <w:r>
        <w:rPr>
          <w:rFonts w:ascii="Times New Roman" w:hAnsi="Times New Roman"/>
          <w:bCs/>
          <w:color w:val="000000" w:themeColor="text1"/>
          <w:sz w:val="24"/>
          <w:szCs w:val="24"/>
        </w:rPr>
        <w:t>sse d’</w:t>
      </w:r>
      <w:r w:rsidR="003719E9" w:rsidRPr="00CC25DD">
        <w:rPr>
          <w:rFonts w:ascii="Times New Roman" w:hAnsi="Times New Roman"/>
          <w:bCs/>
          <w:color w:val="000000" w:themeColor="text1"/>
          <w:sz w:val="24"/>
          <w:szCs w:val="24"/>
        </w:rPr>
        <w:t>accès aux terres agricoles (superficie comprise 0,1</w:t>
      </w:r>
      <w:r w:rsidR="000070EB" w:rsidRPr="00CC25DD">
        <w:rPr>
          <w:rFonts w:ascii="Times New Roman" w:hAnsi="Times New Roman"/>
          <w:bCs/>
          <w:color w:val="000000" w:themeColor="text1"/>
          <w:sz w:val="24"/>
          <w:szCs w:val="24"/>
        </w:rPr>
        <w:t>0</w:t>
      </w:r>
      <w:r w:rsidR="003719E9" w:rsidRPr="00CC25DD">
        <w:rPr>
          <w:rFonts w:ascii="Times New Roman" w:hAnsi="Times New Roman"/>
          <w:bCs/>
          <w:color w:val="000000" w:themeColor="text1"/>
          <w:sz w:val="24"/>
          <w:szCs w:val="24"/>
        </w:rPr>
        <w:t xml:space="preserve"> et 0</w:t>
      </w:r>
      <w:r w:rsidR="000070EB" w:rsidRPr="00CC25DD">
        <w:rPr>
          <w:rFonts w:ascii="Times New Roman" w:hAnsi="Times New Roman"/>
          <w:bCs/>
          <w:color w:val="000000" w:themeColor="text1"/>
          <w:sz w:val="24"/>
          <w:szCs w:val="24"/>
        </w:rPr>
        <w:t>,2</w:t>
      </w:r>
      <w:r w:rsidR="003719E9" w:rsidRPr="00CC25DD">
        <w:rPr>
          <w:rFonts w:ascii="Times New Roman" w:hAnsi="Times New Roman"/>
          <w:bCs/>
          <w:color w:val="000000" w:themeColor="text1"/>
          <w:sz w:val="24"/>
          <w:szCs w:val="24"/>
        </w:rPr>
        <w:t>0ha)</w:t>
      </w:r>
    </w:p>
    <w:p w14:paraId="721C1357" w14:textId="463AFA4B" w:rsidR="003719E9" w:rsidRPr="00CC25DD" w:rsidRDefault="003719E9" w:rsidP="0023055A">
      <w:pPr>
        <w:pStyle w:val="Paragraphedeliste"/>
        <w:numPr>
          <w:ilvl w:val="0"/>
          <w:numId w:val="5"/>
        </w:numPr>
        <w:spacing w:line="240" w:lineRule="auto"/>
        <w:jc w:val="both"/>
        <w:rPr>
          <w:rFonts w:ascii="Times New Roman" w:hAnsi="Times New Roman"/>
          <w:bCs/>
          <w:color w:val="000000" w:themeColor="text1"/>
          <w:sz w:val="24"/>
          <w:szCs w:val="24"/>
        </w:rPr>
      </w:pPr>
      <w:proofErr w:type="gramStart"/>
      <w:r w:rsidRPr="00CC25DD">
        <w:rPr>
          <w:rFonts w:ascii="Times New Roman" w:hAnsi="Times New Roman"/>
          <w:bCs/>
          <w:color w:val="000000" w:themeColor="text1"/>
          <w:sz w:val="24"/>
          <w:szCs w:val="24"/>
        </w:rPr>
        <w:t>l’accès</w:t>
      </w:r>
      <w:proofErr w:type="gramEnd"/>
      <w:r w:rsidRPr="00CC25DD">
        <w:rPr>
          <w:rFonts w:ascii="Times New Roman" w:hAnsi="Times New Roman"/>
          <w:bCs/>
          <w:color w:val="000000" w:themeColor="text1"/>
          <w:sz w:val="24"/>
          <w:szCs w:val="24"/>
        </w:rPr>
        <w:t xml:space="preserve"> difficile aux semences et les autres intrants agricoles</w:t>
      </w:r>
      <w:r w:rsidR="0061643A">
        <w:rPr>
          <w:rFonts w:ascii="Times New Roman" w:hAnsi="Times New Roman"/>
          <w:bCs/>
          <w:color w:val="000000" w:themeColor="text1"/>
          <w:sz w:val="24"/>
          <w:szCs w:val="24"/>
        </w:rPr>
        <w:t>.</w:t>
      </w:r>
    </w:p>
    <w:p w14:paraId="7A131A35" w14:textId="36EF0C1D" w:rsidR="00AA20F6" w:rsidRDefault="005A41CA" w:rsidP="003746D2">
      <w:pPr>
        <w:spacing w:after="0"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 xml:space="preserve">La mise en œuvre du projet permettra </w:t>
      </w:r>
      <w:r w:rsidR="0023055A">
        <w:rPr>
          <w:rFonts w:ascii="Times New Roman" w:hAnsi="Times New Roman"/>
          <w:color w:val="000000" w:themeColor="text1"/>
          <w:sz w:val="24"/>
          <w:szCs w:val="24"/>
        </w:rPr>
        <w:t xml:space="preserve">de faire le plaidoyer pour l’acquisition des terres pour les femmes et </w:t>
      </w:r>
      <w:r w:rsidRPr="00CC25DD">
        <w:rPr>
          <w:rFonts w:ascii="Times New Roman" w:hAnsi="Times New Roman"/>
          <w:color w:val="000000" w:themeColor="text1"/>
          <w:sz w:val="24"/>
          <w:szCs w:val="24"/>
        </w:rPr>
        <w:t xml:space="preserve">de résoudre ces difficultés </w:t>
      </w:r>
      <w:r w:rsidR="00D30676" w:rsidRPr="00CC25DD">
        <w:rPr>
          <w:rFonts w:ascii="Times New Roman" w:hAnsi="Times New Roman"/>
          <w:color w:val="000000" w:themeColor="text1"/>
          <w:sz w:val="24"/>
          <w:szCs w:val="24"/>
        </w:rPr>
        <w:t>qui impactent</w:t>
      </w:r>
      <w:r w:rsidRPr="00CC25DD">
        <w:rPr>
          <w:rFonts w:ascii="Times New Roman" w:hAnsi="Times New Roman"/>
          <w:color w:val="000000" w:themeColor="text1"/>
          <w:sz w:val="24"/>
          <w:szCs w:val="24"/>
        </w:rPr>
        <w:t xml:space="preserve"> la rentabilité des activités </w:t>
      </w:r>
      <w:r w:rsidR="000070EB" w:rsidRPr="00CC25DD">
        <w:rPr>
          <w:rFonts w:ascii="Times New Roman" w:hAnsi="Times New Roman"/>
          <w:color w:val="000000" w:themeColor="text1"/>
          <w:sz w:val="24"/>
          <w:szCs w:val="24"/>
        </w:rPr>
        <w:t xml:space="preserve">et l’autonomisation </w:t>
      </w:r>
      <w:r w:rsidRPr="00CC25DD">
        <w:rPr>
          <w:rFonts w:ascii="Times New Roman" w:hAnsi="Times New Roman"/>
          <w:color w:val="000000" w:themeColor="text1"/>
          <w:sz w:val="24"/>
          <w:szCs w:val="24"/>
        </w:rPr>
        <w:t>des femmes dont une principale opportunité est la proximité avec la capitale qui constitue un marché potentiel pour l’écoulement des produits, et assurer des revenus substantiels aux productrices.</w:t>
      </w:r>
      <w:bookmarkStart w:id="10" w:name="_Toc40164983"/>
    </w:p>
    <w:p w14:paraId="13FCD0E8" w14:textId="07C09111" w:rsidR="00AA20F6" w:rsidRPr="00CC25DD" w:rsidRDefault="00AA20F6" w:rsidP="003746D2">
      <w:pPr>
        <w:spacing w:after="0" w:line="240" w:lineRule="auto"/>
        <w:jc w:val="both"/>
        <w:rPr>
          <w:rFonts w:ascii="Times New Roman" w:hAnsi="Times New Roman"/>
          <w:color w:val="000000" w:themeColor="text1"/>
          <w:sz w:val="24"/>
          <w:szCs w:val="24"/>
        </w:rPr>
      </w:pPr>
      <w:r w:rsidRPr="00CC25DD">
        <w:rPr>
          <w:rFonts w:ascii="Times New Roman" w:hAnsi="Times New Roman"/>
          <w:b/>
          <w:sz w:val="24"/>
          <w:szCs w:val="24"/>
        </w:rPr>
        <w:t>L’intérêt du projet</w:t>
      </w:r>
      <w:bookmarkEnd w:id="10"/>
      <w:r w:rsidRPr="00AA20F6">
        <w:rPr>
          <w:rFonts w:ascii="Times New Roman" w:hAnsi="Times New Roman"/>
          <w:color w:val="000000" w:themeColor="text1"/>
          <w:sz w:val="24"/>
          <w:szCs w:val="24"/>
        </w:rPr>
        <w:t xml:space="preserve"> </w:t>
      </w:r>
      <w:r w:rsidRPr="00CC25DD">
        <w:rPr>
          <w:rFonts w:ascii="Times New Roman" w:hAnsi="Times New Roman"/>
          <w:sz w:val="24"/>
          <w:szCs w:val="24"/>
        </w:rPr>
        <w:t>consiste</w:t>
      </w:r>
      <w:r w:rsidR="00217C7B">
        <w:rPr>
          <w:rFonts w:ascii="Times New Roman" w:hAnsi="Times New Roman"/>
          <w:sz w:val="24"/>
          <w:szCs w:val="24"/>
        </w:rPr>
        <w:t xml:space="preserve"> aussi</w:t>
      </w:r>
      <w:r w:rsidRPr="00CC25DD">
        <w:rPr>
          <w:rFonts w:ascii="Times New Roman" w:hAnsi="Times New Roman"/>
          <w:sz w:val="24"/>
          <w:szCs w:val="24"/>
        </w:rPr>
        <w:t xml:space="preserve"> à démontrer par des méthodes simples :</w:t>
      </w:r>
    </w:p>
    <w:p w14:paraId="64E711CC" w14:textId="69E1CFE3" w:rsidR="00AA20F6" w:rsidRPr="00CC25DD" w:rsidRDefault="00AA20F6" w:rsidP="003746D2">
      <w:pPr>
        <w:numPr>
          <w:ilvl w:val="0"/>
          <w:numId w:val="14"/>
        </w:numPr>
        <w:spacing w:line="240" w:lineRule="auto"/>
        <w:jc w:val="both"/>
        <w:rPr>
          <w:rFonts w:ascii="Times New Roman" w:hAnsi="Times New Roman"/>
          <w:sz w:val="24"/>
          <w:szCs w:val="24"/>
        </w:rPr>
      </w:pPr>
      <w:r w:rsidRPr="00CC25DD">
        <w:rPr>
          <w:rFonts w:ascii="Times New Roman" w:hAnsi="Times New Roman"/>
          <w:sz w:val="24"/>
          <w:szCs w:val="24"/>
        </w:rPr>
        <w:t xml:space="preserve">La possibilité de participation de tous les groupes de production </w:t>
      </w:r>
      <w:r w:rsidR="00E33E85">
        <w:rPr>
          <w:rFonts w:ascii="Times New Roman" w:hAnsi="Times New Roman"/>
          <w:sz w:val="24"/>
          <w:szCs w:val="24"/>
        </w:rPr>
        <w:t xml:space="preserve">à </w:t>
      </w:r>
      <w:r w:rsidR="00900D22">
        <w:rPr>
          <w:rFonts w:ascii="Times New Roman" w:hAnsi="Times New Roman"/>
          <w:sz w:val="24"/>
          <w:szCs w:val="24"/>
        </w:rPr>
        <w:t xml:space="preserve">l’aménagement </w:t>
      </w:r>
      <w:r w:rsidR="00900D22" w:rsidRPr="00CC25DD">
        <w:rPr>
          <w:rFonts w:ascii="Times New Roman" w:hAnsi="Times New Roman"/>
          <w:sz w:val="24"/>
          <w:szCs w:val="24"/>
        </w:rPr>
        <w:t>et</w:t>
      </w:r>
      <w:r w:rsidRPr="00CC25DD">
        <w:rPr>
          <w:rFonts w:ascii="Times New Roman" w:hAnsi="Times New Roman"/>
          <w:sz w:val="24"/>
          <w:szCs w:val="24"/>
        </w:rPr>
        <w:t xml:space="preserve"> à la gestion de l’espace dans un processus de développement/ protection et conservation des ressources naturelles ;</w:t>
      </w:r>
    </w:p>
    <w:p w14:paraId="0FA29DD2" w14:textId="1430B1C8" w:rsidR="00AA20F6" w:rsidRPr="00CC25DD" w:rsidRDefault="00AA20F6" w:rsidP="003746D2">
      <w:pPr>
        <w:numPr>
          <w:ilvl w:val="0"/>
          <w:numId w:val="14"/>
        </w:numPr>
        <w:spacing w:line="240" w:lineRule="auto"/>
        <w:jc w:val="both"/>
        <w:rPr>
          <w:rFonts w:ascii="Times New Roman" w:hAnsi="Times New Roman"/>
          <w:sz w:val="24"/>
          <w:szCs w:val="24"/>
        </w:rPr>
      </w:pPr>
      <w:r w:rsidRPr="00CC25DD">
        <w:rPr>
          <w:rFonts w:ascii="Times New Roman" w:hAnsi="Times New Roman"/>
          <w:sz w:val="24"/>
          <w:szCs w:val="24"/>
        </w:rPr>
        <w:t>La capacité de changement du comportement des usagers et des occupants de l’espace en vue de l’exploitation des ressources naturelles grâce à la méthode d’exploitation rationnelle des sols dans le</w:t>
      </w:r>
      <w:r w:rsidR="00642206">
        <w:rPr>
          <w:rFonts w:ascii="Times New Roman" w:hAnsi="Times New Roman"/>
          <w:sz w:val="24"/>
          <w:szCs w:val="24"/>
        </w:rPr>
        <w:t>s</w:t>
      </w:r>
      <w:r w:rsidRPr="00CC25DD">
        <w:rPr>
          <w:rFonts w:ascii="Times New Roman" w:hAnsi="Times New Roman"/>
          <w:sz w:val="24"/>
          <w:szCs w:val="24"/>
        </w:rPr>
        <w:t xml:space="preserve"> contexte</w:t>
      </w:r>
      <w:r w:rsidR="00642206">
        <w:rPr>
          <w:rFonts w:ascii="Times New Roman" w:hAnsi="Times New Roman"/>
          <w:sz w:val="24"/>
          <w:szCs w:val="24"/>
        </w:rPr>
        <w:t>s</w:t>
      </w:r>
      <w:r w:rsidRPr="00CC25DD">
        <w:rPr>
          <w:rFonts w:ascii="Times New Roman" w:hAnsi="Times New Roman"/>
          <w:sz w:val="24"/>
          <w:szCs w:val="24"/>
        </w:rPr>
        <w:t xml:space="preserve"> sociaux, climatiques, et économiques difficiles, de </w:t>
      </w:r>
      <w:r>
        <w:rPr>
          <w:rFonts w:ascii="Times New Roman" w:hAnsi="Times New Roman"/>
          <w:sz w:val="24"/>
          <w:szCs w:val="24"/>
        </w:rPr>
        <w:t>la zone d’intervention</w:t>
      </w:r>
      <w:r w:rsidRPr="00CC25DD">
        <w:rPr>
          <w:rFonts w:ascii="Times New Roman" w:hAnsi="Times New Roman"/>
          <w:sz w:val="24"/>
          <w:szCs w:val="24"/>
        </w:rPr>
        <w:t> ;</w:t>
      </w:r>
    </w:p>
    <w:p w14:paraId="6C8D4B8A" w14:textId="3C92DE51" w:rsidR="00AA20F6" w:rsidRPr="00CC25DD" w:rsidRDefault="00AA20F6" w:rsidP="003746D2">
      <w:pPr>
        <w:numPr>
          <w:ilvl w:val="0"/>
          <w:numId w:val="14"/>
        </w:numPr>
        <w:spacing w:line="240" w:lineRule="auto"/>
        <w:jc w:val="both"/>
        <w:rPr>
          <w:rFonts w:ascii="Times New Roman" w:hAnsi="Times New Roman"/>
          <w:sz w:val="24"/>
          <w:szCs w:val="24"/>
        </w:rPr>
      </w:pPr>
      <w:r w:rsidRPr="00CC25DD">
        <w:rPr>
          <w:rFonts w:ascii="Times New Roman" w:hAnsi="Times New Roman"/>
          <w:sz w:val="24"/>
          <w:szCs w:val="24"/>
        </w:rPr>
        <w:t xml:space="preserve">L’amélioration sensible de leur condition de vie sur le plan économique, avec pour acquis l’équilibre des écosystèmes, grâce à l’agriculture </w:t>
      </w:r>
      <w:r>
        <w:rPr>
          <w:rFonts w:ascii="Times New Roman" w:hAnsi="Times New Roman"/>
          <w:sz w:val="24"/>
          <w:szCs w:val="24"/>
        </w:rPr>
        <w:t xml:space="preserve">et </w:t>
      </w:r>
      <w:r w:rsidR="009465C7">
        <w:rPr>
          <w:rFonts w:ascii="Times New Roman" w:hAnsi="Times New Roman"/>
          <w:sz w:val="24"/>
          <w:szCs w:val="24"/>
        </w:rPr>
        <w:t xml:space="preserve">spécifiquement </w:t>
      </w:r>
      <w:r w:rsidR="009465C7" w:rsidRPr="009465C7">
        <w:rPr>
          <w:rFonts w:ascii="Times New Roman" w:hAnsi="Times New Roman"/>
          <w:sz w:val="24"/>
          <w:szCs w:val="24"/>
        </w:rPr>
        <w:t>le</w:t>
      </w:r>
      <w:r w:rsidRPr="00CC25DD">
        <w:rPr>
          <w:rFonts w:ascii="Times New Roman" w:hAnsi="Times New Roman"/>
          <w:sz w:val="24"/>
          <w:szCs w:val="24"/>
        </w:rPr>
        <w:t xml:space="preserve"> </w:t>
      </w:r>
      <w:r>
        <w:rPr>
          <w:rFonts w:ascii="Times New Roman" w:hAnsi="Times New Roman"/>
          <w:sz w:val="24"/>
          <w:szCs w:val="24"/>
        </w:rPr>
        <w:t>maraichage biologique et le pompage solaire (</w:t>
      </w:r>
      <w:r w:rsidRPr="00CC25DD">
        <w:rPr>
          <w:rFonts w:ascii="Times New Roman" w:hAnsi="Times New Roman"/>
          <w:sz w:val="24"/>
          <w:szCs w:val="24"/>
        </w:rPr>
        <w:t>recyclage des déchets ménagers pour l’assainissement de</w:t>
      </w:r>
      <w:r>
        <w:rPr>
          <w:rFonts w:ascii="Times New Roman" w:hAnsi="Times New Roman"/>
          <w:sz w:val="24"/>
          <w:szCs w:val="24"/>
        </w:rPr>
        <w:t xml:space="preserve"> la</w:t>
      </w:r>
      <w:r w:rsidRPr="00CC25DD">
        <w:rPr>
          <w:rFonts w:ascii="Times New Roman" w:hAnsi="Times New Roman"/>
          <w:sz w:val="24"/>
          <w:szCs w:val="24"/>
        </w:rPr>
        <w:t xml:space="preserve"> </w:t>
      </w:r>
      <w:r w:rsidR="00217C7B">
        <w:rPr>
          <w:rFonts w:ascii="Times New Roman" w:hAnsi="Times New Roman"/>
          <w:sz w:val="24"/>
          <w:szCs w:val="24"/>
        </w:rPr>
        <w:t>commune de Baguinéda</w:t>
      </w:r>
      <w:r w:rsidRPr="00CC25DD">
        <w:rPr>
          <w:rFonts w:ascii="Times New Roman" w:hAnsi="Times New Roman"/>
          <w:sz w:val="24"/>
          <w:szCs w:val="24"/>
        </w:rPr>
        <w:t xml:space="preserve"> par leur utilisation rationnelle dans la reconstitution des sols dégradés</w:t>
      </w:r>
      <w:r>
        <w:rPr>
          <w:rFonts w:ascii="Times New Roman" w:hAnsi="Times New Roman"/>
          <w:sz w:val="24"/>
          <w:szCs w:val="24"/>
        </w:rPr>
        <w:t>)</w:t>
      </w:r>
      <w:r w:rsidRPr="00CC25DD">
        <w:rPr>
          <w:rFonts w:ascii="Times New Roman" w:hAnsi="Times New Roman"/>
          <w:sz w:val="24"/>
          <w:szCs w:val="24"/>
        </w:rPr>
        <w:t>.</w:t>
      </w:r>
    </w:p>
    <w:p w14:paraId="4EB8B627" w14:textId="3B2EE679" w:rsidR="00ED4668" w:rsidRPr="00CC25DD" w:rsidRDefault="009668BE" w:rsidP="00DC5BCA">
      <w:pPr>
        <w:pStyle w:val="Titre1"/>
      </w:pPr>
      <w:bookmarkStart w:id="11" w:name="_Toc161228136"/>
      <w:bookmarkStart w:id="12" w:name="_Toc161228906"/>
      <w:r w:rsidRPr="00CC25DD">
        <w:t>OBJECTIF</w:t>
      </w:r>
      <w:r w:rsidR="006F0F2D" w:rsidRPr="00CC25DD">
        <w:t>S</w:t>
      </w:r>
      <w:bookmarkEnd w:id="11"/>
      <w:bookmarkEnd w:id="12"/>
    </w:p>
    <w:p w14:paraId="1F30CCF0" w14:textId="3F885661" w:rsidR="00D41080" w:rsidRPr="00CC25DD" w:rsidRDefault="006F0F2D" w:rsidP="00DC5BCA">
      <w:pPr>
        <w:pStyle w:val="Titre2"/>
        <w:rPr>
          <w:b w:val="0"/>
        </w:rPr>
      </w:pPr>
      <w:bookmarkStart w:id="13" w:name="_Toc161228137"/>
      <w:bookmarkStart w:id="14" w:name="_Toc161228907"/>
      <w:r w:rsidRPr="00CC25DD">
        <w:t>O</w:t>
      </w:r>
      <w:r w:rsidR="00ED4668" w:rsidRPr="00CC25DD">
        <w:t>bjectif global</w:t>
      </w:r>
      <w:bookmarkEnd w:id="13"/>
      <w:bookmarkEnd w:id="14"/>
      <w:r w:rsidR="009668BE" w:rsidRPr="00CC25DD">
        <w:t> </w:t>
      </w:r>
    </w:p>
    <w:p w14:paraId="540FC8E9" w14:textId="7FEA4788" w:rsidR="00825361" w:rsidRPr="00CC25DD" w:rsidRDefault="00825361" w:rsidP="003746D2">
      <w:pPr>
        <w:spacing w:after="0" w:line="240" w:lineRule="auto"/>
        <w:jc w:val="both"/>
        <w:rPr>
          <w:rFonts w:ascii="Times New Roman" w:hAnsi="Times New Roman"/>
          <w:sz w:val="24"/>
          <w:szCs w:val="24"/>
        </w:rPr>
      </w:pPr>
      <w:r w:rsidRPr="00705711">
        <w:rPr>
          <w:rFonts w:ascii="Times New Roman" w:hAnsi="Times New Roman"/>
          <w:sz w:val="24"/>
          <w:szCs w:val="24"/>
        </w:rPr>
        <w:t>L’objectif global du pro</w:t>
      </w:r>
      <w:r w:rsidR="00E33E85">
        <w:rPr>
          <w:rFonts w:ascii="Times New Roman" w:hAnsi="Times New Roman"/>
          <w:sz w:val="24"/>
          <w:szCs w:val="24"/>
        </w:rPr>
        <w:t>jet</w:t>
      </w:r>
      <w:r w:rsidRPr="00705711">
        <w:rPr>
          <w:rFonts w:ascii="Times New Roman" w:hAnsi="Times New Roman"/>
          <w:sz w:val="24"/>
          <w:szCs w:val="24"/>
        </w:rPr>
        <w:t xml:space="preserve"> est d’améliorer la productivité agricole et la résilience des producteurs des plus vulnérables face </w:t>
      </w:r>
      <w:r w:rsidR="00E33E85">
        <w:rPr>
          <w:rFonts w:ascii="Times New Roman" w:hAnsi="Times New Roman"/>
          <w:sz w:val="24"/>
          <w:szCs w:val="24"/>
        </w:rPr>
        <w:t xml:space="preserve">aux </w:t>
      </w:r>
      <w:r w:rsidRPr="00705711">
        <w:rPr>
          <w:rFonts w:ascii="Times New Roman" w:hAnsi="Times New Roman"/>
          <w:sz w:val="24"/>
          <w:szCs w:val="24"/>
        </w:rPr>
        <w:t xml:space="preserve">effets néfastes des changements climatiques et notamment l’autonomisation des femmes productrices. </w:t>
      </w:r>
    </w:p>
    <w:p w14:paraId="303BF36F" w14:textId="77777777" w:rsidR="00825361" w:rsidRPr="00CC25DD" w:rsidRDefault="00825361" w:rsidP="003746D2">
      <w:pPr>
        <w:spacing w:after="0" w:line="240" w:lineRule="auto"/>
        <w:jc w:val="both"/>
        <w:rPr>
          <w:rFonts w:ascii="Times New Roman" w:hAnsi="Times New Roman"/>
          <w:color w:val="000000" w:themeColor="text1"/>
          <w:sz w:val="24"/>
          <w:szCs w:val="24"/>
        </w:rPr>
      </w:pPr>
    </w:p>
    <w:p w14:paraId="6EF062ED" w14:textId="38F085EC" w:rsidR="003F3864" w:rsidRPr="00CC25DD" w:rsidRDefault="006F0F2D" w:rsidP="00DC5BCA">
      <w:pPr>
        <w:pStyle w:val="Titre2"/>
      </w:pPr>
      <w:bookmarkStart w:id="15" w:name="_Toc161228138"/>
      <w:bookmarkStart w:id="16" w:name="_Toc161228908"/>
      <w:r w:rsidRPr="00CC25DD">
        <w:t>O</w:t>
      </w:r>
      <w:r w:rsidR="003F3864" w:rsidRPr="00CC25DD">
        <w:t xml:space="preserve">bjectifs </w:t>
      </w:r>
      <w:r w:rsidR="001F7375" w:rsidRPr="00CC25DD">
        <w:t>spécifiques</w:t>
      </w:r>
      <w:bookmarkEnd w:id="15"/>
      <w:bookmarkEnd w:id="16"/>
    </w:p>
    <w:p w14:paraId="2D52A1F0" w14:textId="77777777" w:rsidR="008D1784" w:rsidRPr="00705711" w:rsidRDefault="008D1784" w:rsidP="003746D2">
      <w:pPr>
        <w:pStyle w:val="Paragraphedeliste"/>
        <w:numPr>
          <w:ilvl w:val="0"/>
          <w:numId w:val="24"/>
        </w:numPr>
        <w:spacing w:line="240" w:lineRule="auto"/>
        <w:jc w:val="both"/>
        <w:rPr>
          <w:rFonts w:ascii="Times New Roman" w:hAnsi="Times New Roman"/>
          <w:sz w:val="24"/>
          <w:szCs w:val="24"/>
        </w:rPr>
      </w:pPr>
      <w:r w:rsidRPr="00705711">
        <w:rPr>
          <w:rFonts w:ascii="Times New Roman" w:hAnsi="Times New Roman"/>
          <w:color w:val="000000" w:themeColor="text1"/>
          <w:sz w:val="24"/>
          <w:szCs w:val="24"/>
        </w:rPr>
        <w:t xml:space="preserve">Améliorer la productivité agricole et la résilience des producteurs vulnérables singulièrement les femmes face aux effets néfastes des changements climatiques à </w:t>
      </w:r>
      <w:proofErr w:type="gramStart"/>
      <w:r w:rsidRPr="00705711">
        <w:rPr>
          <w:rFonts w:ascii="Times New Roman" w:hAnsi="Times New Roman"/>
          <w:color w:val="000000" w:themeColor="text1"/>
          <w:sz w:val="24"/>
          <w:szCs w:val="24"/>
        </w:rPr>
        <w:lastRenderedPageBreak/>
        <w:t>travers</w:t>
      </w:r>
      <w:proofErr w:type="gramEnd"/>
      <w:r w:rsidRPr="00705711">
        <w:rPr>
          <w:rFonts w:ascii="Times New Roman" w:hAnsi="Times New Roman"/>
          <w:color w:val="000000" w:themeColor="text1"/>
          <w:sz w:val="24"/>
          <w:szCs w:val="24"/>
        </w:rPr>
        <w:t xml:space="preserve"> la mise à disposition de périmètres maraichers opérationnels et d’équipements aux centres d’agrobusiness en vue de favoriser leur émancipation.</w:t>
      </w:r>
      <w:r w:rsidRPr="00705711">
        <w:rPr>
          <w:rFonts w:ascii="Times New Roman" w:hAnsi="Times New Roman"/>
          <w:sz w:val="24"/>
          <w:szCs w:val="24"/>
        </w:rPr>
        <w:t xml:space="preserve"> </w:t>
      </w:r>
    </w:p>
    <w:p w14:paraId="69145A97" w14:textId="31264C3C" w:rsidR="002301A7" w:rsidRPr="0088517E" w:rsidRDefault="00815A6F" w:rsidP="003746D2">
      <w:pPr>
        <w:pStyle w:val="Paragraphedeliste"/>
        <w:numPr>
          <w:ilvl w:val="0"/>
          <w:numId w:val="24"/>
        </w:numPr>
        <w:spacing w:line="240" w:lineRule="auto"/>
        <w:jc w:val="both"/>
        <w:rPr>
          <w:rFonts w:ascii="Times New Roman" w:hAnsi="Times New Roman"/>
          <w:sz w:val="24"/>
          <w:szCs w:val="24"/>
        </w:rPr>
      </w:pPr>
      <w:r w:rsidRPr="008D1784">
        <w:rPr>
          <w:rFonts w:ascii="Times New Roman" w:hAnsi="Times New Roman"/>
          <w:color w:val="000000" w:themeColor="text1"/>
          <w:sz w:val="24"/>
          <w:szCs w:val="24"/>
        </w:rPr>
        <w:t xml:space="preserve">Renforcer </w:t>
      </w:r>
      <w:r w:rsidR="00D30676" w:rsidRPr="008D1784">
        <w:rPr>
          <w:rFonts w:ascii="Times New Roman" w:hAnsi="Times New Roman"/>
          <w:color w:val="000000" w:themeColor="text1"/>
          <w:sz w:val="24"/>
          <w:szCs w:val="24"/>
        </w:rPr>
        <w:t>les Centres</w:t>
      </w:r>
      <w:r w:rsidRPr="008D1784">
        <w:rPr>
          <w:rFonts w:ascii="Times New Roman" w:hAnsi="Times New Roman"/>
          <w:color w:val="000000" w:themeColor="text1"/>
          <w:sz w:val="24"/>
          <w:szCs w:val="24"/>
        </w:rPr>
        <w:t xml:space="preserve"> </w:t>
      </w:r>
      <w:r w:rsidR="008D1784" w:rsidRPr="008D1784">
        <w:rPr>
          <w:rFonts w:ascii="Times New Roman" w:hAnsi="Times New Roman"/>
          <w:color w:val="000000" w:themeColor="text1"/>
          <w:sz w:val="24"/>
          <w:szCs w:val="24"/>
        </w:rPr>
        <w:t>d’Agrobusiness des</w:t>
      </w:r>
      <w:r w:rsidR="00ED4668" w:rsidRPr="008D1784">
        <w:rPr>
          <w:rFonts w:ascii="Times New Roman" w:hAnsi="Times New Roman"/>
          <w:color w:val="000000" w:themeColor="text1"/>
          <w:sz w:val="24"/>
          <w:szCs w:val="24"/>
        </w:rPr>
        <w:t xml:space="preserve"> femmes productrices de la zone de </w:t>
      </w:r>
      <w:r w:rsidR="003C1E63" w:rsidRPr="008D1784">
        <w:rPr>
          <w:rFonts w:ascii="Times New Roman" w:hAnsi="Times New Roman"/>
          <w:color w:val="000000" w:themeColor="text1"/>
          <w:sz w:val="24"/>
          <w:szCs w:val="24"/>
        </w:rPr>
        <w:t>l’OPIB pour</w:t>
      </w:r>
      <w:r w:rsidR="00ED4668" w:rsidRPr="008D1784">
        <w:rPr>
          <w:rFonts w:ascii="Times New Roman" w:hAnsi="Times New Roman"/>
          <w:color w:val="000000" w:themeColor="text1"/>
          <w:sz w:val="24"/>
          <w:szCs w:val="24"/>
        </w:rPr>
        <w:t xml:space="preserve"> améliorer leurs revenus ; </w:t>
      </w:r>
    </w:p>
    <w:p w14:paraId="135CBF1A" w14:textId="2DFEF1B1" w:rsidR="008D1784" w:rsidRDefault="00A37B44" w:rsidP="003746D2">
      <w:pPr>
        <w:pStyle w:val="Paragraphedeliste"/>
        <w:numPr>
          <w:ilvl w:val="0"/>
          <w:numId w:val="24"/>
        </w:numPr>
        <w:spacing w:line="240" w:lineRule="auto"/>
        <w:jc w:val="both"/>
        <w:rPr>
          <w:rFonts w:ascii="Times New Roman" w:hAnsi="Times New Roman"/>
          <w:sz w:val="24"/>
          <w:szCs w:val="24"/>
        </w:rPr>
      </w:pPr>
      <w:r w:rsidRPr="008D1784">
        <w:rPr>
          <w:rFonts w:ascii="Times New Roman" w:hAnsi="Times New Roman"/>
          <w:sz w:val="24"/>
          <w:szCs w:val="24"/>
        </w:rPr>
        <w:t xml:space="preserve">Contribuer à l’amélioration des revenus des productrices maraîchères à travers la </w:t>
      </w:r>
      <w:r w:rsidR="002301A7">
        <w:rPr>
          <w:rFonts w:ascii="Times New Roman" w:hAnsi="Times New Roman"/>
          <w:sz w:val="24"/>
          <w:szCs w:val="24"/>
        </w:rPr>
        <w:t xml:space="preserve">pratique d’une agriculture écologique et la </w:t>
      </w:r>
      <w:r w:rsidRPr="008D1784">
        <w:rPr>
          <w:rFonts w:ascii="Times New Roman" w:hAnsi="Times New Roman"/>
          <w:sz w:val="24"/>
          <w:szCs w:val="24"/>
        </w:rPr>
        <w:t xml:space="preserve">modernisation des systèmes de production et la compétitivité des </w:t>
      </w:r>
      <w:r w:rsidR="002301A7" w:rsidRPr="008D1784">
        <w:rPr>
          <w:rFonts w:ascii="Times New Roman" w:hAnsi="Times New Roman"/>
          <w:sz w:val="24"/>
          <w:szCs w:val="24"/>
        </w:rPr>
        <w:t>produits</w:t>
      </w:r>
      <w:r w:rsidR="002301A7">
        <w:rPr>
          <w:rFonts w:ascii="Times New Roman" w:hAnsi="Times New Roman"/>
          <w:sz w:val="24"/>
          <w:szCs w:val="24"/>
        </w:rPr>
        <w:t xml:space="preserve"> maraichers</w:t>
      </w:r>
      <w:r w:rsidR="008D1784">
        <w:rPr>
          <w:rFonts w:ascii="Times New Roman" w:hAnsi="Times New Roman"/>
          <w:sz w:val="24"/>
          <w:szCs w:val="24"/>
        </w:rPr>
        <w:t>.</w:t>
      </w:r>
      <w:r w:rsidRPr="008D1784">
        <w:rPr>
          <w:rFonts w:ascii="Times New Roman" w:hAnsi="Times New Roman"/>
          <w:sz w:val="24"/>
          <w:szCs w:val="24"/>
        </w:rPr>
        <w:t xml:space="preserve"> </w:t>
      </w:r>
    </w:p>
    <w:p w14:paraId="36F9A7ED" w14:textId="16927960" w:rsidR="00A37B44" w:rsidRPr="008D1784" w:rsidRDefault="008D1784" w:rsidP="003746D2">
      <w:pPr>
        <w:pStyle w:val="Paragraphedeliste"/>
        <w:numPr>
          <w:ilvl w:val="0"/>
          <w:numId w:val="24"/>
        </w:numPr>
        <w:spacing w:line="240" w:lineRule="auto"/>
        <w:jc w:val="both"/>
        <w:rPr>
          <w:rFonts w:ascii="Times New Roman" w:hAnsi="Times New Roman"/>
          <w:sz w:val="24"/>
          <w:szCs w:val="24"/>
        </w:rPr>
      </w:pPr>
      <w:r w:rsidRPr="008D1784">
        <w:rPr>
          <w:rFonts w:ascii="Times New Roman" w:hAnsi="Times New Roman"/>
          <w:sz w:val="24"/>
          <w:szCs w:val="24"/>
        </w:rPr>
        <w:t>Appuyer</w:t>
      </w:r>
      <w:r w:rsidR="00A37B44" w:rsidRPr="008D1784">
        <w:rPr>
          <w:rFonts w:ascii="Times New Roman" w:hAnsi="Times New Roman"/>
          <w:sz w:val="24"/>
          <w:szCs w:val="24"/>
        </w:rPr>
        <w:t xml:space="preserve"> la mise en œuvre des périmètres aménagés et </w:t>
      </w:r>
      <w:r w:rsidRPr="008D1784">
        <w:rPr>
          <w:rFonts w:ascii="Times New Roman" w:hAnsi="Times New Roman"/>
          <w:sz w:val="24"/>
          <w:szCs w:val="24"/>
        </w:rPr>
        <w:t>promouvoir</w:t>
      </w:r>
      <w:r w:rsidR="00A37B44" w:rsidRPr="008D1784">
        <w:rPr>
          <w:rFonts w:ascii="Times New Roman" w:hAnsi="Times New Roman"/>
          <w:sz w:val="24"/>
          <w:szCs w:val="24"/>
        </w:rPr>
        <w:t xml:space="preserve"> les chaines de valeur des produits maraîchers.</w:t>
      </w:r>
    </w:p>
    <w:p w14:paraId="5C5C7046" w14:textId="6681E97B" w:rsidR="00ED4668" w:rsidRPr="00CC25DD" w:rsidRDefault="009668BE" w:rsidP="003746D2">
      <w:pPr>
        <w:pStyle w:val="Paragraphedeliste"/>
        <w:numPr>
          <w:ilvl w:val="0"/>
          <w:numId w:val="4"/>
        </w:numPr>
        <w:spacing w:line="240" w:lineRule="auto"/>
        <w:jc w:val="both"/>
        <w:rPr>
          <w:rFonts w:ascii="Times New Roman" w:hAnsi="Times New Roman"/>
          <w:color w:val="000000" w:themeColor="text1"/>
          <w:sz w:val="24"/>
          <w:szCs w:val="24"/>
        </w:rPr>
      </w:pPr>
      <w:r w:rsidRPr="00CC25DD">
        <w:rPr>
          <w:rFonts w:ascii="Times New Roman" w:hAnsi="Times New Roman"/>
          <w:color w:val="000000" w:themeColor="text1"/>
          <w:sz w:val="24"/>
          <w:szCs w:val="24"/>
        </w:rPr>
        <w:t>F</w:t>
      </w:r>
      <w:r w:rsidR="00ED4668" w:rsidRPr="00CC25DD">
        <w:rPr>
          <w:rFonts w:ascii="Times New Roman" w:hAnsi="Times New Roman"/>
          <w:color w:val="000000" w:themeColor="text1"/>
          <w:sz w:val="24"/>
          <w:szCs w:val="24"/>
        </w:rPr>
        <w:t>aciliter l’accès</w:t>
      </w:r>
      <w:r w:rsidR="00D30676">
        <w:rPr>
          <w:rFonts w:ascii="Times New Roman" w:hAnsi="Times New Roman"/>
          <w:color w:val="000000" w:themeColor="text1"/>
          <w:sz w:val="24"/>
          <w:szCs w:val="24"/>
        </w:rPr>
        <w:t xml:space="preserve"> </w:t>
      </w:r>
      <w:r w:rsidR="00ED4668" w:rsidRPr="00CC25DD">
        <w:rPr>
          <w:rFonts w:ascii="Times New Roman" w:hAnsi="Times New Roman"/>
          <w:color w:val="000000" w:themeColor="text1"/>
          <w:sz w:val="24"/>
          <w:szCs w:val="24"/>
        </w:rPr>
        <w:t>à l’eau de production à trav</w:t>
      </w:r>
      <w:r w:rsidRPr="00CC25DD">
        <w:rPr>
          <w:rFonts w:ascii="Times New Roman" w:hAnsi="Times New Roman"/>
          <w:color w:val="000000" w:themeColor="text1"/>
          <w:sz w:val="24"/>
          <w:szCs w:val="24"/>
        </w:rPr>
        <w:t xml:space="preserve">ers des technologies </w:t>
      </w:r>
      <w:r w:rsidR="001F7375" w:rsidRPr="00CC25DD">
        <w:rPr>
          <w:rFonts w:ascii="Times New Roman" w:hAnsi="Times New Roman"/>
          <w:color w:val="000000" w:themeColor="text1"/>
          <w:sz w:val="24"/>
          <w:szCs w:val="24"/>
        </w:rPr>
        <w:t>innovantes </w:t>
      </w:r>
      <w:r w:rsidR="00DA0B4C" w:rsidRPr="00CC25DD">
        <w:rPr>
          <w:rFonts w:ascii="Times New Roman" w:hAnsi="Times New Roman"/>
          <w:color w:val="000000" w:themeColor="text1"/>
          <w:sz w:val="24"/>
          <w:szCs w:val="24"/>
        </w:rPr>
        <w:t>fonctionnant à l’énergie propre</w:t>
      </w:r>
      <w:r w:rsidR="006026D1" w:rsidRPr="00CC25DD">
        <w:rPr>
          <w:rFonts w:ascii="Times New Roman" w:hAnsi="Times New Roman"/>
          <w:color w:val="000000" w:themeColor="text1"/>
          <w:sz w:val="24"/>
          <w:szCs w:val="24"/>
        </w:rPr>
        <w:t xml:space="preserve"> </w:t>
      </w:r>
      <w:r w:rsidR="001F7375" w:rsidRPr="00CC25DD">
        <w:rPr>
          <w:rFonts w:ascii="Times New Roman" w:hAnsi="Times New Roman"/>
          <w:color w:val="000000" w:themeColor="text1"/>
          <w:sz w:val="24"/>
          <w:szCs w:val="24"/>
        </w:rPr>
        <w:t>;</w:t>
      </w:r>
    </w:p>
    <w:p w14:paraId="614C2790" w14:textId="599B315A" w:rsidR="003F3864" w:rsidRPr="00CC25DD" w:rsidRDefault="00954B2D" w:rsidP="003746D2">
      <w:pPr>
        <w:pStyle w:val="Paragraphedeliste"/>
        <w:numPr>
          <w:ilvl w:val="0"/>
          <w:numId w:val="4"/>
        </w:numPr>
        <w:spacing w:line="24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m</w:t>
      </w:r>
      <w:r w:rsidR="009668BE" w:rsidRPr="00CC25DD">
        <w:rPr>
          <w:rFonts w:ascii="Times New Roman" w:hAnsi="Times New Roman"/>
          <w:color w:val="000000" w:themeColor="text1"/>
          <w:sz w:val="24"/>
          <w:szCs w:val="24"/>
        </w:rPr>
        <w:t>ettre</w:t>
      </w:r>
      <w:proofErr w:type="gramEnd"/>
      <w:r w:rsidR="009668BE" w:rsidRPr="00CC25DD">
        <w:rPr>
          <w:rFonts w:ascii="Times New Roman" w:hAnsi="Times New Roman"/>
          <w:color w:val="000000" w:themeColor="text1"/>
          <w:sz w:val="24"/>
          <w:szCs w:val="24"/>
        </w:rPr>
        <w:t xml:space="preserve"> </w:t>
      </w:r>
      <w:r w:rsidR="006F0F2D" w:rsidRPr="00CC25DD">
        <w:rPr>
          <w:rFonts w:ascii="Times New Roman" w:hAnsi="Times New Roman"/>
          <w:color w:val="000000" w:themeColor="text1"/>
          <w:sz w:val="24"/>
          <w:szCs w:val="24"/>
        </w:rPr>
        <w:t xml:space="preserve">à </w:t>
      </w:r>
      <w:r w:rsidR="00C44DB6" w:rsidRPr="00CC25DD">
        <w:rPr>
          <w:rFonts w:ascii="Times New Roman" w:hAnsi="Times New Roman"/>
          <w:color w:val="000000" w:themeColor="text1"/>
          <w:sz w:val="24"/>
          <w:szCs w:val="24"/>
        </w:rPr>
        <w:t xml:space="preserve">la </w:t>
      </w:r>
      <w:r w:rsidR="009668BE" w:rsidRPr="00CC25DD">
        <w:rPr>
          <w:rFonts w:ascii="Times New Roman" w:hAnsi="Times New Roman"/>
          <w:color w:val="000000" w:themeColor="text1"/>
          <w:sz w:val="24"/>
          <w:szCs w:val="24"/>
        </w:rPr>
        <w:t>disposition</w:t>
      </w:r>
      <w:r w:rsidR="006026D1" w:rsidRPr="00CC25DD">
        <w:rPr>
          <w:rFonts w:ascii="Times New Roman" w:hAnsi="Times New Roman"/>
          <w:color w:val="000000" w:themeColor="text1"/>
          <w:sz w:val="24"/>
          <w:szCs w:val="24"/>
        </w:rPr>
        <w:t xml:space="preserve"> </w:t>
      </w:r>
      <w:r w:rsidR="00C44DB6" w:rsidRPr="00CC25DD">
        <w:rPr>
          <w:rFonts w:ascii="Times New Roman" w:hAnsi="Times New Roman"/>
          <w:color w:val="000000" w:themeColor="text1"/>
          <w:sz w:val="24"/>
          <w:szCs w:val="24"/>
        </w:rPr>
        <w:t xml:space="preserve">des femmes </w:t>
      </w:r>
      <w:r w:rsidR="003F3864" w:rsidRPr="00CC25DD">
        <w:rPr>
          <w:rFonts w:ascii="Times New Roman" w:hAnsi="Times New Roman"/>
          <w:color w:val="000000" w:themeColor="text1"/>
          <w:sz w:val="24"/>
          <w:szCs w:val="24"/>
        </w:rPr>
        <w:t xml:space="preserve">des périmètres maraichers </w:t>
      </w:r>
      <w:r w:rsidR="00815A6F" w:rsidRPr="00CC25DD">
        <w:rPr>
          <w:rFonts w:ascii="Times New Roman" w:hAnsi="Times New Roman"/>
          <w:color w:val="000000" w:themeColor="text1"/>
          <w:sz w:val="24"/>
          <w:szCs w:val="24"/>
        </w:rPr>
        <w:t xml:space="preserve">sécurisés </w:t>
      </w:r>
      <w:r w:rsidR="003F3864" w:rsidRPr="00CC25DD">
        <w:rPr>
          <w:rFonts w:ascii="Times New Roman" w:hAnsi="Times New Roman"/>
          <w:color w:val="000000" w:themeColor="text1"/>
          <w:sz w:val="24"/>
          <w:szCs w:val="24"/>
        </w:rPr>
        <w:t xml:space="preserve">pour une meilleure </w:t>
      </w:r>
      <w:r w:rsidR="00D30676" w:rsidRPr="00CC25DD">
        <w:rPr>
          <w:rFonts w:ascii="Times New Roman" w:hAnsi="Times New Roman"/>
          <w:color w:val="000000" w:themeColor="text1"/>
          <w:sz w:val="24"/>
          <w:szCs w:val="24"/>
        </w:rPr>
        <w:t>production ;</w:t>
      </w:r>
    </w:p>
    <w:p w14:paraId="1220AB0D" w14:textId="5BE9F481" w:rsidR="006026D1" w:rsidRPr="00CC25DD" w:rsidRDefault="00954B2D" w:rsidP="003746D2">
      <w:pPr>
        <w:pStyle w:val="Paragraphedeliste"/>
        <w:numPr>
          <w:ilvl w:val="0"/>
          <w:numId w:val="4"/>
        </w:numPr>
        <w:spacing w:line="24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d</w:t>
      </w:r>
      <w:r w:rsidR="006026D1" w:rsidRPr="00CC25DD">
        <w:rPr>
          <w:rFonts w:ascii="Times New Roman" w:hAnsi="Times New Roman"/>
          <w:color w:val="000000" w:themeColor="text1"/>
          <w:sz w:val="24"/>
          <w:szCs w:val="24"/>
        </w:rPr>
        <w:t>oter</w:t>
      </w:r>
      <w:proofErr w:type="gramEnd"/>
      <w:r w:rsidR="006026D1" w:rsidRPr="00CC25DD">
        <w:rPr>
          <w:rFonts w:ascii="Times New Roman" w:hAnsi="Times New Roman"/>
          <w:color w:val="000000" w:themeColor="text1"/>
          <w:sz w:val="24"/>
          <w:szCs w:val="24"/>
        </w:rPr>
        <w:t xml:space="preserve"> les femmes d’équipements de production, de transformation et de conservation des produits ;</w:t>
      </w:r>
    </w:p>
    <w:p w14:paraId="00EF32E0" w14:textId="1C512BAE" w:rsidR="003F0634" w:rsidRDefault="00954B2D" w:rsidP="003746D2">
      <w:pPr>
        <w:pStyle w:val="Paragraphedeliste"/>
        <w:numPr>
          <w:ilvl w:val="0"/>
          <w:numId w:val="4"/>
        </w:numPr>
        <w:spacing w:line="24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r</w:t>
      </w:r>
      <w:r w:rsidR="005730BF" w:rsidRPr="00CC25DD">
        <w:rPr>
          <w:rFonts w:ascii="Times New Roman" w:hAnsi="Times New Roman"/>
          <w:color w:val="000000" w:themeColor="text1"/>
          <w:sz w:val="24"/>
          <w:szCs w:val="24"/>
        </w:rPr>
        <w:t>enforcer</w:t>
      </w:r>
      <w:proofErr w:type="gramEnd"/>
      <w:r w:rsidR="005730BF" w:rsidRPr="00CC25DD">
        <w:rPr>
          <w:rFonts w:ascii="Times New Roman" w:hAnsi="Times New Roman"/>
          <w:color w:val="000000" w:themeColor="text1"/>
          <w:sz w:val="24"/>
          <w:szCs w:val="24"/>
        </w:rPr>
        <w:t xml:space="preserve"> les capacités des femmes pour une utilisation efficace et efficiente du matériel de transformation et une exploitation rationnelle des périmètres mis à leur disposition</w:t>
      </w:r>
      <w:r w:rsidR="002301A7">
        <w:rPr>
          <w:rFonts w:ascii="Times New Roman" w:hAnsi="Times New Roman"/>
          <w:color w:val="000000" w:themeColor="text1"/>
          <w:sz w:val="24"/>
          <w:szCs w:val="24"/>
        </w:rPr>
        <w:t>.</w:t>
      </w:r>
    </w:p>
    <w:p w14:paraId="2DE963DD" w14:textId="77777777" w:rsidR="005262A8" w:rsidRDefault="005262A8" w:rsidP="005262A8">
      <w:pPr>
        <w:pStyle w:val="Paragraphedeliste"/>
        <w:spacing w:line="240" w:lineRule="auto"/>
        <w:ind w:left="1428"/>
        <w:jc w:val="both"/>
        <w:rPr>
          <w:rFonts w:ascii="Times New Roman" w:hAnsi="Times New Roman"/>
          <w:color w:val="000000" w:themeColor="text1"/>
          <w:sz w:val="24"/>
          <w:szCs w:val="24"/>
        </w:rPr>
      </w:pPr>
    </w:p>
    <w:p w14:paraId="6D71C5AC" w14:textId="04B4B9B3" w:rsidR="00D427AD" w:rsidRPr="00A35FE7" w:rsidRDefault="00D427AD" w:rsidP="00296260">
      <w:pPr>
        <w:pStyle w:val="Titre1"/>
      </w:pPr>
      <w:bookmarkStart w:id="17" w:name="_Toc161228139"/>
      <w:bookmarkStart w:id="18" w:name="_Toc161228909"/>
      <w:r w:rsidRPr="00A35FE7">
        <w:t>THEORIE DU CHANGEMENT</w:t>
      </w:r>
      <w:r w:rsidR="001145DB" w:rsidRPr="00A35FE7">
        <w:t xml:space="preserve"> ET MESURES D’ACCOMPAGNEMENT</w:t>
      </w:r>
      <w:bookmarkEnd w:id="17"/>
      <w:bookmarkEnd w:id="18"/>
      <w:r w:rsidRPr="00A35FE7">
        <w:t xml:space="preserve"> </w:t>
      </w:r>
    </w:p>
    <w:p w14:paraId="375CCC3D" w14:textId="77777777" w:rsidR="00690B45" w:rsidRPr="00D427AD" w:rsidRDefault="00690B45" w:rsidP="00690B45">
      <w:pPr>
        <w:pStyle w:val="Paragraphedeliste"/>
        <w:spacing w:after="0" w:line="240" w:lineRule="auto"/>
        <w:jc w:val="both"/>
        <w:rPr>
          <w:rFonts w:ascii="Times New Roman" w:hAnsi="Times New Roman"/>
          <w:b/>
          <w:bCs/>
          <w:sz w:val="24"/>
          <w:szCs w:val="24"/>
          <w:u w:val="single"/>
        </w:rPr>
      </w:pPr>
    </w:p>
    <w:p w14:paraId="70FE8A20" w14:textId="5ED71D5D" w:rsidR="001145DB" w:rsidRPr="00A35FE7" w:rsidRDefault="001145DB" w:rsidP="00296260">
      <w:pPr>
        <w:pStyle w:val="61"/>
      </w:pPr>
      <w:bookmarkStart w:id="19" w:name="_Toc161228140"/>
      <w:bookmarkStart w:id="20" w:name="_Toc161228910"/>
      <w:r w:rsidRPr="00A35FE7">
        <w:t>Théorie du changement</w:t>
      </w:r>
      <w:bookmarkEnd w:id="19"/>
      <w:bookmarkEnd w:id="20"/>
    </w:p>
    <w:p w14:paraId="40B9507E" w14:textId="51E8F4A7" w:rsidR="00D427AD" w:rsidRDefault="00D427AD" w:rsidP="00D427AD">
      <w:pPr>
        <w:suppressAutoHyphens/>
        <w:autoSpaceDN w:val="0"/>
        <w:spacing w:after="0" w:line="240" w:lineRule="auto"/>
        <w:jc w:val="both"/>
        <w:rPr>
          <w:rFonts w:cs="Arial"/>
          <w:b/>
        </w:rPr>
      </w:pPr>
      <w:r w:rsidRPr="00A427E6">
        <w:rPr>
          <w:rFonts w:ascii="Times New Roman" w:hAnsi="Times New Roman"/>
          <w:b/>
          <w:color w:val="000000" w:themeColor="text1"/>
          <w:sz w:val="24"/>
          <w:szCs w:val="24"/>
        </w:rPr>
        <w:t xml:space="preserve">Si </w:t>
      </w:r>
      <w:r w:rsidRPr="00A427E6">
        <w:rPr>
          <w:rFonts w:ascii="Times New Roman" w:hAnsi="Times New Roman"/>
          <w:bCs/>
          <w:color w:val="000000" w:themeColor="text1"/>
          <w:sz w:val="24"/>
          <w:szCs w:val="24"/>
        </w:rPr>
        <w:t>des formations techniques et un soutien aux autorités locales, aux services de vulgarisation et aux ménages p</w:t>
      </w:r>
      <w:r>
        <w:rPr>
          <w:rFonts w:ascii="Times New Roman" w:hAnsi="Times New Roman"/>
          <w:bCs/>
          <w:color w:val="000000" w:themeColor="text1"/>
          <w:sz w:val="24"/>
          <w:szCs w:val="24"/>
        </w:rPr>
        <w:t>our</w:t>
      </w:r>
      <w:r w:rsidRPr="00A427E6">
        <w:rPr>
          <w:rFonts w:ascii="Times New Roman" w:hAnsi="Times New Roman"/>
          <w:bCs/>
          <w:color w:val="000000" w:themeColor="text1"/>
          <w:sz w:val="24"/>
          <w:szCs w:val="24"/>
        </w:rPr>
        <w:t xml:space="preserve"> adapter les pratiques agricoles au changement climatique</w:t>
      </w:r>
      <w:r>
        <w:rPr>
          <w:rFonts w:ascii="Times New Roman" w:hAnsi="Times New Roman"/>
          <w:bCs/>
          <w:color w:val="000000" w:themeColor="text1"/>
          <w:sz w:val="24"/>
          <w:szCs w:val="24"/>
        </w:rPr>
        <w:t xml:space="preserve"> et </w:t>
      </w:r>
      <w:r w:rsidRPr="00A427E6">
        <w:rPr>
          <w:rFonts w:ascii="Times New Roman" w:hAnsi="Times New Roman"/>
          <w:bCs/>
          <w:color w:val="000000" w:themeColor="text1"/>
          <w:sz w:val="24"/>
          <w:szCs w:val="24"/>
        </w:rPr>
        <w:t xml:space="preserve">restaurer la productivité des terres </w:t>
      </w:r>
      <w:r>
        <w:rPr>
          <w:rFonts w:ascii="Times New Roman" w:hAnsi="Times New Roman"/>
          <w:bCs/>
          <w:color w:val="000000" w:themeColor="text1"/>
          <w:sz w:val="24"/>
          <w:szCs w:val="24"/>
        </w:rPr>
        <w:t>sont effectifs ;</w:t>
      </w:r>
      <w:r w:rsidRPr="00A427E6">
        <w:rPr>
          <w:rFonts w:ascii="Times New Roman" w:hAnsi="Times New Roman"/>
          <w:bCs/>
          <w:color w:val="000000" w:themeColor="text1"/>
          <w:sz w:val="24"/>
          <w:szCs w:val="24"/>
        </w:rPr>
        <w:t xml:space="preserve"> </w:t>
      </w:r>
    </w:p>
    <w:p w14:paraId="2051D91A" w14:textId="77777777" w:rsidR="00D427AD" w:rsidRPr="00FE0DB8" w:rsidRDefault="00D427AD" w:rsidP="00D427AD">
      <w:pPr>
        <w:suppressAutoHyphens/>
        <w:autoSpaceDN w:val="0"/>
        <w:spacing w:after="0" w:line="240" w:lineRule="auto"/>
        <w:jc w:val="both"/>
        <w:rPr>
          <w:rFonts w:ascii="Times New Roman" w:hAnsi="Times New Roman"/>
          <w:sz w:val="24"/>
          <w:szCs w:val="24"/>
        </w:rPr>
      </w:pPr>
      <w:r w:rsidRPr="00FE0DB8">
        <w:rPr>
          <w:rFonts w:ascii="Times New Roman" w:hAnsi="Times New Roman"/>
          <w:b/>
          <w:sz w:val="24"/>
          <w:szCs w:val="24"/>
        </w:rPr>
        <w:t>Si</w:t>
      </w:r>
      <w:r w:rsidRPr="00FE0DB8">
        <w:rPr>
          <w:rFonts w:ascii="Times New Roman" w:hAnsi="Times New Roman"/>
          <w:sz w:val="24"/>
          <w:szCs w:val="24"/>
        </w:rPr>
        <w:t xml:space="preserve"> les capacités d'adaptation aux effets négatifs du changement climatique des producteurs notamment les femmes productrices </w:t>
      </w:r>
      <w:r>
        <w:rPr>
          <w:rFonts w:ascii="Times New Roman" w:hAnsi="Times New Roman"/>
          <w:sz w:val="24"/>
          <w:szCs w:val="24"/>
        </w:rPr>
        <w:t xml:space="preserve">et les jeunes </w:t>
      </w:r>
      <w:r w:rsidRPr="00FE0DB8">
        <w:rPr>
          <w:rFonts w:ascii="Times New Roman" w:hAnsi="Times New Roman"/>
          <w:sz w:val="24"/>
          <w:szCs w:val="24"/>
        </w:rPr>
        <w:t xml:space="preserve">sont renforcées grâce à la capacitation en aménagement agraire approprié, </w:t>
      </w:r>
      <w:r>
        <w:rPr>
          <w:rFonts w:ascii="Times New Roman" w:hAnsi="Times New Roman"/>
          <w:sz w:val="24"/>
          <w:szCs w:val="24"/>
        </w:rPr>
        <w:t xml:space="preserve">accès aux énergies nouvelles et renouvelables, </w:t>
      </w:r>
      <w:r w:rsidRPr="00FE0DB8">
        <w:rPr>
          <w:rFonts w:ascii="Times New Roman" w:hAnsi="Times New Roman"/>
          <w:sz w:val="24"/>
          <w:szCs w:val="24"/>
        </w:rPr>
        <w:t>équipements solaires, intrants agricoles adaptés ;</w:t>
      </w:r>
    </w:p>
    <w:p w14:paraId="7F02806D" w14:textId="77777777" w:rsidR="00D427AD" w:rsidRPr="00FE0DB8" w:rsidRDefault="00D427AD" w:rsidP="00D427AD">
      <w:pPr>
        <w:suppressAutoHyphens/>
        <w:autoSpaceDN w:val="0"/>
        <w:spacing w:after="0" w:line="240" w:lineRule="auto"/>
        <w:jc w:val="both"/>
        <w:rPr>
          <w:rFonts w:ascii="Times New Roman" w:hAnsi="Times New Roman"/>
          <w:sz w:val="24"/>
          <w:szCs w:val="24"/>
        </w:rPr>
      </w:pPr>
      <w:r w:rsidRPr="00FE0DB8">
        <w:rPr>
          <w:rFonts w:ascii="Times New Roman" w:hAnsi="Times New Roman"/>
          <w:b/>
          <w:sz w:val="24"/>
          <w:szCs w:val="24"/>
        </w:rPr>
        <w:t>Si</w:t>
      </w:r>
      <w:r w:rsidRPr="00FE0DB8">
        <w:rPr>
          <w:rFonts w:ascii="Times New Roman" w:hAnsi="Times New Roman"/>
          <w:sz w:val="24"/>
          <w:szCs w:val="24"/>
        </w:rPr>
        <w:t xml:space="preserve"> la dégradation des éléments de la matrice environnementale (eau, sol</w:t>
      </w:r>
      <w:r>
        <w:rPr>
          <w:rFonts w:ascii="Times New Roman" w:hAnsi="Times New Roman"/>
          <w:sz w:val="24"/>
          <w:szCs w:val="24"/>
        </w:rPr>
        <w:t>, air</w:t>
      </w:r>
      <w:r w:rsidRPr="00FE0DB8">
        <w:rPr>
          <w:rFonts w:ascii="Times New Roman" w:hAnsi="Times New Roman"/>
          <w:sz w:val="24"/>
          <w:szCs w:val="24"/>
        </w:rPr>
        <w:t xml:space="preserve">) est réduite grâce l’utilisation et </w:t>
      </w:r>
      <w:r w:rsidRPr="00A427E6">
        <w:rPr>
          <w:rFonts w:ascii="Times New Roman" w:hAnsi="Times New Roman"/>
          <w:bCs/>
          <w:color w:val="000000" w:themeColor="text1"/>
          <w:sz w:val="24"/>
          <w:szCs w:val="24"/>
        </w:rPr>
        <w:t xml:space="preserve">l'adoption de techniques de gestion durable des terres et de l'eau en s'appuyant sur les connaissances </w:t>
      </w:r>
      <w:r>
        <w:rPr>
          <w:rFonts w:ascii="Times New Roman" w:hAnsi="Times New Roman"/>
          <w:bCs/>
          <w:color w:val="000000" w:themeColor="text1"/>
          <w:sz w:val="24"/>
          <w:szCs w:val="24"/>
        </w:rPr>
        <w:t>endogènes</w:t>
      </w:r>
      <w:r w:rsidRPr="00A427E6">
        <w:rPr>
          <w:rFonts w:ascii="Times New Roman" w:hAnsi="Times New Roman"/>
          <w:bCs/>
          <w:color w:val="000000" w:themeColor="text1"/>
          <w:sz w:val="24"/>
          <w:szCs w:val="24"/>
        </w:rPr>
        <w:t xml:space="preserve"> et les préférences locales</w:t>
      </w:r>
      <w:r w:rsidRPr="00FE0DB8">
        <w:rPr>
          <w:rFonts w:ascii="Times New Roman" w:hAnsi="Times New Roman"/>
          <w:sz w:val="24"/>
          <w:szCs w:val="24"/>
        </w:rPr>
        <w:t xml:space="preserve"> ;</w:t>
      </w:r>
    </w:p>
    <w:p w14:paraId="1E05C877" w14:textId="77777777" w:rsidR="00D427AD" w:rsidRPr="00FE0DB8" w:rsidRDefault="00D427AD" w:rsidP="00D427AD">
      <w:pPr>
        <w:suppressAutoHyphens/>
        <w:autoSpaceDN w:val="0"/>
        <w:spacing w:after="0" w:line="240" w:lineRule="auto"/>
        <w:jc w:val="both"/>
        <w:rPr>
          <w:rFonts w:ascii="Times New Roman" w:hAnsi="Times New Roman"/>
          <w:sz w:val="24"/>
          <w:szCs w:val="24"/>
        </w:rPr>
      </w:pPr>
      <w:r w:rsidRPr="00FE0DB8">
        <w:rPr>
          <w:rFonts w:ascii="Times New Roman" w:hAnsi="Times New Roman"/>
          <w:b/>
          <w:sz w:val="24"/>
          <w:szCs w:val="24"/>
        </w:rPr>
        <w:t>Si</w:t>
      </w:r>
      <w:r w:rsidRPr="00FE0DB8">
        <w:rPr>
          <w:rFonts w:ascii="Times New Roman" w:hAnsi="Times New Roman"/>
          <w:sz w:val="24"/>
          <w:szCs w:val="24"/>
        </w:rPr>
        <w:t xml:space="preserve"> l'adoption par les </w:t>
      </w:r>
      <w:r>
        <w:rPr>
          <w:rFonts w:ascii="Times New Roman" w:hAnsi="Times New Roman"/>
          <w:sz w:val="24"/>
          <w:szCs w:val="24"/>
        </w:rPr>
        <w:t>femmes</w:t>
      </w:r>
      <w:r w:rsidRPr="00FE0DB8">
        <w:rPr>
          <w:rFonts w:ascii="Times New Roman" w:hAnsi="Times New Roman"/>
          <w:sz w:val="24"/>
          <w:szCs w:val="24"/>
        </w:rPr>
        <w:t xml:space="preserve"> de bonnes pratiques de production</w:t>
      </w:r>
      <w:r>
        <w:rPr>
          <w:rFonts w:ascii="Times New Roman" w:hAnsi="Times New Roman"/>
          <w:sz w:val="24"/>
          <w:szCs w:val="24"/>
        </w:rPr>
        <w:t>, stockage</w:t>
      </w:r>
      <w:r w:rsidRPr="00FE0DB8">
        <w:rPr>
          <w:rFonts w:ascii="Times New Roman" w:hAnsi="Times New Roman"/>
          <w:sz w:val="24"/>
          <w:szCs w:val="24"/>
        </w:rPr>
        <w:t xml:space="preserve"> et commercialisation adaptées et respectueuses de l'environnement est assurée ;</w:t>
      </w:r>
    </w:p>
    <w:p w14:paraId="10F1AE9E" w14:textId="77777777" w:rsidR="00E91E69" w:rsidRDefault="00D427AD" w:rsidP="00D427AD">
      <w:pPr>
        <w:spacing w:after="0" w:line="240" w:lineRule="auto"/>
        <w:rPr>
          <w:rFonts w:ascii="Times New Roman" w:hAnsi="Times New Roman"/>
          <w:sz w:val="24"/>
          <w:szCs w:val="24"/>
        </w:rPr>
      </w:pPr>
      <w:r w:rsidRPr="00FE0DB8">
        <w:rPr>
          <w:rStyle w:val="Policepardfaut1"/>
          <w:rFonts w:ascii="Times New Roman" w:hAnsi="Times New Roman"/>
          <w:b/>
          <w:bCs/>
          <w:sz w:val="24"/>
          <w:szCs w:val="24"/>
        </w:rPr>
        <w:t>Alors</w:t>
      </w:r>
      <w:r w:rsidRPr="00FE0DB8">
        <w:rPr>
          <w:rStyle w:val="Policepardfaut1"/>
          <w:rFonts w:ascii="Times New Roman" w:hAnsi="Times New Roman"/>
          <w:bCs/>
          <w:sz w:val="24"/>
          <w:szCs w:val="24"/>
        </w:rPr>
        <w:t xml:space="preserve"> </w:t>
      </w:r>
      <w:r w:rsidRPr="00FE0DB8">
        <w:rPr>
          <w:rFonts w:ascii="Times New Roman" w:hAnsi="Times New Roman"/>
          <w:bCs/>
          <w:sz w:val="24"/>
          <w:szCs w:val="24"/>
        </w:rPr>
        <w:t>la</w:t>
      </w:r>
      <w:r w:rsidRPr="00FE0DB8">
        <w:rPr>
          <w:rFonts w:ascii="Times New Roman" w:hAnsi="Times New Roman"/>
          <w:sz w:val="24"/>
          <w:szCs w:val="24"/>
        </w:rPr>
        <w:t xml:space="preserve"> résilience </w:t>
      </w:r>
      <w:r>
        <w:rPr>
          <w:rFonts w:ascii="Times New Roman" w:hAnsi="Times New Roman"/>
          <w:sz w:val="24"/>
          <w:szCs w:val="24"/>
        </w:rPr>
        <w:t xml:space="preserve">et l’autonomisation </w:t>
      </w:r>
      <w:r w:rsidRPr="00FE0DB8">
        <w:rPr>
          <w:rFonts w:ascii="Times New Roman" w:hAnsi="Times New Roman"/>
          <w:sz w:val="24"/>
          <w:szCs w:val="24"/>
        </w:rPr>
        <w:t>des femmes productrices et des jeunes dans la zone d’intervention de l’OPIB face aux effets néfastes des changements climatiques seront renforcées.</w:t>
      </w:r>
    </w:p>
    <w:p w14:paraId="7B9A68C4" w14:textId="77777777" w:rsidR="00E91E69" w:rsidRDefault="00E91E69" w:rsidP="00D427AD">
      <w:pPr>
        <w:spacing w:after="0" w:line="240" w:lineRule="auto"/>
        <w:rPr>
          <w:rFonts w:ascii="Times New Roman" w:hAnsi="Times New Roman"/>
          <w:sz w:val="24"/>
          <w:szCs w:val="24"/>
        </w:rPr>
      </w:pPr>
    </w:p>
    <w:p w14:paraId="16A10018" w14:textId="39DCD436" w:rsidR="00E91E69" w:rsidRPr="00E91E69" w:rsidRDefault="00E91E69" w:rsidP="00296260">
      <w:pPr>
        <w:pStyle w:val="61"/>
      </w:pPr>
      <w:bookmarkStart w:id="21" w:name="_Toc161228141"/>
      <w:bookmarkStart w:id="22" w:name="_Toc161228911"/>
      <w:r w:rsidRPr="00E91E69">
        <w:t>Les avantage et critères de succès</w:t>
      </w:r>
      <w:bookmarkEnd w:id="21"/>
      <w:bookmarkEnd w:id="22"/>
    </w:p>
    <w:p w14:paraId="06DBCB18" w14:textId="77777777" w:rsidR="00E91E69" w:rsidRPr="00F34033" w:rsidRDefault="00E91E69" w:rsidP="00F34033">
      <w:pPr>
        <w:spacing w:before="240"/>
        <w:rPr>
          <w:rFonts w:ascii="Times New Roman" w:hAnsi="Times New Roman"/>
          <w:b/>
          <w:sz w:val="24"/>
          <w:szCs w:val="24"/>
        </w:rPr>
      </w:pPr>
      <w:bookmarkStart w:id="23" w:name="_Toc161228142"/>
      <w:bookmarkStart w:id="24" w:name="_Toc40164980"/>
      <w:r w:rsidRPr="00F34033">
        <w:rPr>
          <w:rFonts w:ascii="Times New Roman" w:hAnsi="Times New Roman"/>
          <w:b/>
          <w:sz w:val="24"/>
          <w:szCs w:val="24"/>
        </w:rPr>
        <w:t xml:space="preserve">Les avantages du </w:t>
      </w:r>
      <w:bookmarkEnd w:id="24"/>
      <w:r w:rsidRPr="00F34033">
        <w:rPr>
          <w:rFonts w:ascii="Times New Roman" w:hAnsi="Times New Roman"/>
          <w:b/>
          <w:sz w:val="24"/>
          <w:szCs w:val="24"/>
        </w:rPr>
        <w:t xml:space="preserve">projet sont </w:t>
      </w:r>
      <w:r w:rsidRPr="00F34033">
        <w:rPr>
          <w:rFonts w:ascii="Times New Roman" w:hAnsi="Times New Roman"/>
          <w:sz w:val="24"/>
          <w:szCs w:val="24"/>
        </w:rPr>
        <w:t>multiples et ils sont principalement d’ordre :</w:t>
      </w:r>
      <w:bookmarkEnd w:id="23"/>
    </w:p>
    <w:p w14:paraId="390B0E0B" w14:textId="77777777" w:rsidR="00E91E69" w:rsidRPr="00896751" w:rsidRDefault="00E91E69" w:rsidP="00E91E69">
      <w:pPr>
        <w:spacing w:line="240" w:lineRule="auto"/>
        <w:contextualSpacing/>
        <w:jc w:val="both"/>
        <w:rPr>
          <w:rFonts w:ascii="Times New Roman" w:hAnsi="Times New Roman"/>
          <w:sz w:val="24"/>
          <w:szCs w:val="24"/>
        </w:rPr>
      </w:pPr>
      <w:r w:rsidRPr="00896751">
        <w:rPr>
          <w:rFonts w:ascii="Times New Roman" w:hAnsi="Times New Roman"/>
          <w:b/>
          <w:sz w:val="24"/>
          <w:szCs w:val="24"/>
        </w:rPr>
        <w:t>Économique</w:t>
      </w:r>
      <w:r>
        <w:rPr>
          <w:rFonts w:ascii="Times New Roman" w:hAnsi="Times New Roman"/>
          <w:b/>
          <w:sz w:val="24"/>
          <w:szCs w:val="24"/>
        </w:rPr>
        <w:t>s</w:t>
      </w:r>
      <w:r w:rsidRPr="00896751">
        <w:rPr>
          <w:rFonts w:ascii="Times New Roman" w:hAnsi="Times New Roman"/>
          <w:sz w:val="24"/>
          <w:szCs w:val="24"/>
        </w:rPr>
        <w:t> : cultures très diversifiées : maraîchage, médicinales, forestières, etc. ; rendements en zones sèches semblables et parfois même supérieurs à la moyenne observée en zones humides ;</w:t>
      </w:r>
    </w:p>
    <w:p w14:paraId="782689EB" w14:textId="77777777" w:rsidR="00E91E69" w:rsidRPr="00896751" w:rsidRDefault="00E91E69" w:rsidP="00E91E69">
      <w:pPr>
        <w:spacing w:line="240" w:lineRule="auto"/>
        <w:contextualSpacing/>
        <w:jc w:val="both"/>
        <w:rPr>
          <w:rFonts w:ascii="Times New Roman" w:hAnsi="Times New Roman"/>
          <w:sz w:val="24"/>
          <w:szCs w:val="24"/>
        </w:rPr>
      </w:pPr>
      <w:r w:rsidRPr="00896751">
        <w:rPr>
          <w:rFonts w:ascii="Times New Roman" w:hAnsi="Times New Roman"/>
          <w:b/>
          <w:sz w:val="24"/>
          <w:szCs w:val="24"/>
        </w:rPr>
        <w:t>Écologiques</w:t>
      </w:r>
      <w:r w:rsidRPr="00896751">
        <w:rPr>
          <w:rFonts w:ascii="Times New Roman" w:hAnsi="Times New Roman"/>
          <w:sz w:val="24"/>
          <w:szCs w:val="24"/>
        </w:rPr>
        <w:t> : soutien à la protection de l’environnement en supprimant le besoin de collecte sauvage dans la nature de bois de feu, utilisation de matériaux locaux, sans engrais ou pesticides chimiques,</w:t>
      </w:r>
    </w:p>
    <w:p w14:paraId="7985F8F9" w14:textId="77777777" w:rsidR="00E91E69" w:rsidRPr="00896751" w:rsidRDefault="00E91E69" w:rsidP="00E91E69">
      <w:pPr>
        <w:spacing w:line="240" w:lineRule="auto"/>
        <w:contextualSpacing/>
        <w:jc w:val="both"/>
        <w:rPr>
          <w:rFonts w:ascii="Times New Roman" w:hAnsi="Times New Roman"/>
          <w:sz w:val="24"/>
          <w:szCs w:val="24"/>
        </w:rPr>
      </w:pPr>
      <w:r w:rsidRPr="00896751">
        <w:rPr>
          <w:rFonts w:ascii="Times New Roman" w:hAnsi="Times New Roman"/>
          <w:b/>
          <w:sz w:val="24"/>
          <w:szCs w:val="24"/>
        </w:rPr>
        <w:lastRenderedPageBreak/>
        <w:t>Techniques </w:t>
      </w:r>
      <w:r w:rsidRPr="00896751">
        <w:rPr>
          <w:rFonts w:ascii="Times New Roman" w:hAnsi="Times New Roman"/>
          <w:sz w:val="24"/>
          <w:szCs w:val="24"/>
        </w:rPr>
        <w:t>: nécessite peu d’équipements lourds pour l’aménagement et l’entretien des zones cultivées ;</w:t>
      </w:r>
    </w:p>
    <w:p w14:paraId="23AD6B5C" w14:textId="77777777" w:rsidR="00E91E69" w:rsidRPr="00896751" w:rsidRDefault="00E91E69" w:rsidP="00E91E69">
      <w:pPr>
        <w:spacing w:line="240" w:lineRule="auto"/>
        <w:contextualSpacing/>
        <w:jc w:val="both"/>
        <w:rPr>
          <w:rFonts w:ascii="Times New Roman" w:hAnsi="Times New Roman"/>
          <w:sz w:val="24"/>
          <w:szCs w:val="24"/>
        </w:rPr>
      </w:pPr>
      <w:r w:rsidRPr="00896751">
        <w:rPr>
          <w:rFonts w:ascii="Times New Roman" w:hAnsi="Times New Roman"/>
          <w:b/>
          <w:sz w:val="24"/>
          <w:szCs w:val="24"/>
        </w:rPr>
        <w:t>Sociaux</w:t>
      </w:r>
      <w:r w:rsidRPr="00896751">
        <w:rPr>
          <w:rFonts w:ascii="Times New Roman" w:hAnsi="Times New Roman"/>
          <w:sz w:val="24"/>
          <w:szCs w:val="24"/>
        </w:rPr>
        <w:t> : allègement des tâches ménagères pour les femmes et les enfants ; motivation des villageois à rester sur leurs terres devenues plus productives et plus rentables. Inversion du phénomène d’exode rural par le retour des « citadins » à la campagne plus attractive que les bidonvilles. Consolidation des rapports entre villageois autour d’intérêts communs ;</w:t>
      </w:r>
    </w:p>
    <w:p w14:paraId="4EFC687C" w14:textId="77777777" w:rsidR="00E91E69" w:rsidRDefault="00E91E69" w:rsidP="00E91E69">
      <w:pPr>
        <w:spacing w:line="240" w:lineRule="auto"/>
        <w:contextualSpacing/>
        <w:jc w:val="both"/>
        <w:rPr>
          <w:rFonts w:ascii="Times New Roman" w:hAnsi="Times New Roman"/>
          <w:sz w:val="24"/>
          <w:szCs w:val="24"/>
        </w:rPr>
      </w:pPr>
      <w:r w:rsidRPr="00650347">
        <w:rPr>
          <w:rFonts w:ascii="Times New Roman" w:hAnsi="Times New Roman"/>
          <w:b/>
          <w:sz w:val="24"/>
          <w:szCs w:val="24"/>
        </w:rPr>
        <w:t>Industriels</w:t>
      </w:r>
      <w:r w:rsidRPr="00650347">
        <w:rPr>
          <w:rFonts w:ascii="Times New Roman" w:hAnsi="Times New Roman"/>
          <w:sz w:val="24"/>
          <w:szCs w:val="24"/>
        </w:rPr>
        <w:t> : développement probable de la transformation de certains produits maraîchers et les techniques de leur conservation.</w:t>
      </w:r>
    </w:p>
    <w:p w14:paraId="4DA67B7A" w14:textId="77777777" w:rsidR="00E91E69" w:rsidRDefault="00E91E69" w:rsidP="00D427AD">
      <w:pPr>
        <w:spacing w:after="0" w:line="240" w:lineRule="auto"/>
        <w:rPr>
          <w:rFonts w:ascii="Times New Roman" w:hAnsi="Times New Roman"/>
          <w:sz w:val="24"/>
          <w:szCs w:val="24"/>
        </w:rPr>
      </w:pPr>
    </w:p>
    <w:p w14:paraId="4CE8718F" w14:textId="77777777" w:rsidR="00D1033C" w:rsidRPr="00D1033C" w:rsidRDefault="00D1033C" w:rsidP="00D1033C">
      <w:pPr>
        <w:spacing w:line="240" w:lineRule="auto"/>
        <w:contextualSpacing/>
        <w:jc w:val="both"/>
        <w:rPr>
          <w:rFonts w:ascii="Times New Roman" w:hAnsi="Times New Roman"/>
          <w:sz w:val="24"/>
          <w:szCs w:val="24"/>
        </w:rPr>
      </w:pPr>
      <w:r w:rsidRPr="00D1033C">
        <w:rPr>
          <w:rFonts w:ascii="Times New Roman" w:hAnsi="Times New Roman"/>
          <w:b/>
          <w:sz w:val="24"/>
          <w:szCs w:val="24"/>
        </w:rPr>
        <w:t xml:space="preserve">Les critères de réussite du système de maraîchage biologique : </w:t>
      </w:r>
      <w:r w:rsidRPr="00D1033C">
        <w:rPr>
          <w:rFonts w:ascii="Times New Roman" w:hAnsi="Times New Roman"/>
          <w:sz w:val="24"/>
          <w:szCs w:val="24"/>
        </w:rPr>
        <w:t>ils sont basés sur des paramètres physique, chimique, biologique, économique, écologique, technique et social bien définis et maîtrisés localement.</w:t>
      </w:r>
    </w:p>
    <w:p w14:paraId="0C5954CB" w14:textId="77777777" w:rsidR="00D1033C" w:rsidRPr="00D1033C" w:rsidRDefault="00D1033C" w:rsidP="00D1033C">
      <w:pPr>
        <w:spacing w:line="240" w:lineRule="auto"/>
        <w:jc w:val="both"/>
        <w:rPr>
          <w:rFonts w:ascii="Times New Roman" w:hAnsi="Times New Roman"/>
          <w:sz w:val="24"/>
          <w:szCs w:val="24"/>
        </w:rPr>
      </w:pPr>
      <w:r w:rsidRPr="00D1033C">
        <w:rPr>
          <w:rFonts w:ascii="Times New Roman" w:hAnsi="Times New Roman"/>
          <w:b/>
          <w:sz w:val="24"/>
          <w:szCs w:val="24"/>
        </w:rPr>
        <w:t xml:space="preserve">Le plan physique : </w:t>
      </w:r>
      <w:r w:rsidRPr="00D1033C">
        <w:rPr>
          <w:rFonts w:ascii="Times New Roman" w:hAnsi="Times New Roman"/>
          <w:sz w:val="24"/>
          <w:szCs w:val="24"/>
        </w:rPr>
        <w:t>tenir compte de la température, de l’ensoleillement, de la perméabilité du sol, de la rétention d’eau et de son système d’évapotranspiration, etc.,</w:t>
      </w:r>
    </w:p>
    <w:p w14:paraId="5A169B0E" w14:textId="77777777" w:rsidR="00D1033C" w:rsidRPr="00D1033C" w:rsidRDefault="00D1033C" w:rsidP="00D1033C">
      <w:pPr>
        <w:spacing w:line="240" w:lineRule="auto"/>
        <w:jc w:val="both"/>
        <w:rPr>
          <w:rFonts w:ascii="Times New Roman" w:hAnsi="Times New Roman"/>
          <w:sz w:val="24"/>
          <w:szCs w:val="24"/>
        </w:rPr>
      </w:pPr>
      <w:r w:rsidRPr="00D1033C">
        <w:rPr>
          <w:rFonts w:ascii="Times New Roman" w:hAnsi="Times New Roman"/>
          <w:b/>
          <w:sz w:val="24"/>
          <w:szCs w:val="24"/>
        </w:rPr>
        <w:t xml:space="preserve">Le plan chimique </w:t>
      </w:r>
      <w:r w:rsidRPr="00D1033C">
        <w:rPr>
          <w:rFonts w:ascii="Times New Roman" w:hAnsi="Times New Roman"/>
          <w:sz w:val="24"/>
          <w:szCs w:val="24"/>
        </w:rPr>
        <w:t>: de l’acidité du sol (pH), quantité et qualité de l’eau, disponibilité et équilibre en éléments nutritifs, etc.,</w:t>
      </w:r>
    </w:p>
    <w:p w14:paraId="3047417A" w14:textId="77777777" w:rsidR="00D1033C" w:rsidRPr="00D1033C" w:rsidRDefault="00D1033C" w:rsidP="00D1033C">
      <w:pPr>
        <w:spacing w:after="0" w:line="240" w:lineRule="auto"/>
        <w:jc w:val="both"/>
        <w:rPr>
          <w:rFonts w:ascii="Times New Roman" w:hAnsi="Times New Roman"/>
          <w:b/>
          <w:sz w:val="24"/>
          <w:szCs w:val="24"/>
        </w:rPr>
      </w:pPr>
      <w:r w:rsidRPr="00D1033C">
        <w:rPr>
          <w:rFonts w:ascii="Times New Roman" w:hAnsi="Times New Roman"/>
          <w:b/>
          <w:sz w:val="24"/>
          <w:szCs w:val="24"/>
        </w:rPr>
        <w:t>Le plan biologique</w:t>
      </w:r>
      <w:r w:rsidRPr="00D1033C">
        <w:rPr>
          <w:rFonts w:ascii="Times New Roman" w:hAnsi="Times New Roman"/>
          <w:sz w:val="24"/>
          <w:szCs w:val="24"/>
        </w:rPr>
        <w:t> : engrais biologique (compost), flore microbienne, microfaune du sol, etc.</w:t>
      </w:r>
    </w:p>
    <w:p w14:paraId="05345332" w14:textId="77777777" w:rsidR="005262A8" w:rsidRDefault="005262A8" w:rsidP="00D427AD">
      <w:pPr>
        <w:spacing w:after="0" w:line="240" w:lineRule="auto"/>
        <w:rPr>
          <w:rFonts w:ascii="Times New Roman" w:hAnsi="Times New Roman"/>
          <w:sz w:val="24"/>
          <w:szCs w:val="24"/>
        </w:rPr>
      </w:pPr>
    </w:p>
    <w:p w14:paraId="3EDE1679" w14:textId="26CD923E" w:rsidR="00013C2E" w:rsidRPr="00A35FE7" w:rsidRDefault="00013C2E" w:rsidP="00296260">
      <w:pPr>
        <w:pStyle w:val="Titre1"/>
      </w:pPr>
      <w:r w:rsidRPr="00A35FE7">
        <w:t xml:space="preserve"> </w:t>
      </w:r>
      <w:bookmarkStart w:id="25" w:name="_Toc161228143"/>
      <w:bookmarkStart w:id="26" w:name="_Toc161228912"/>
      <w:r w:rsidRPr="00A35FE7">
        <w:t>S</w:t>
      </w:r>
      <w:r w:rsidR="00C13370" w:rsidRPr="00A35FE7">
        <w:t>TRATEGIE DE MISE EN ŒUVRE</w:t>
      </w:r>
      <w:bookmarkEnd w:id="25"/>
      <w:bookmarkEnd w:id="26"/>
      <w:r w:rsidR="00C13370" w:rsidRPr="00A35FE7">
        <w:t xml:space="preserve"> </w:t>
      </w:r>
      <w:r w:rsidR="00314DB4" w:rsidRPr="00A35FE7">
        <w:t xml:space="preserve"> </w:t>
      </w:r>
    </w:p>
    <w:p w14:paraId="12557C44" w14:textId="77777777" w:rsidR="00650347" w:rsidRDefault="00650347" w:rsidP="003746D2">
      <w:pPr>
        <w:pStyle w:val="Paragraphedeliste"/>
        <w:spacing w:after="0" w:line="240" w:lineRule="auto"/>
        <w:ind w:left="1080"/>
        <w:jc w:val="both"/>
        <w:rPr>
          <w:rFonts w:ascii="Times New Roman" w:hAnsi="Times New Roman"/>
          <w:b/>
          <w:bCs/>
          <w:sz w:val="24"/>
          <w:szCs w:val="24"/>
          <w:u w:val="single"/>
        </w:rPr>
      </w:pPr>
    </w:p>
    <w:p w14:paraId="29C65243" w14:textId="6A3B4230" w:rsidR="00266BFC" w:rsidRDefault="00266BFC" w:rsidP="003746D2">
      <w:pPr>
        <w:spacing w:line="240" w:lineRule="auto"/>
        <w:jc w:val="both"/>
        <w:rPr>
          <w:rFonts w:ascii="Times New Roman" w:hAnsi="Times New Roman"/>
          <w:sz w:val="24"/>
          <w:szCs w:val="24"/>
        </w:rPr>
      </w:pPr>
      <w:r w:rsidRPr="00CC25DD">
        <w:rPr>
          <w:rFonts w:ascii="Times New Roman" w:hAnsi="Times New Roman"/>
          <w:sz w:val="24"/>
          <w:szCs w:val="24"/>
        </w:rPr>
        <w:t>L’aménagement d’espace agr</w:t>
      </w:r>
      <w:r w:rsidR="0026558D">
        <w:rPr>
          <w:rFonts w:ascii="Times New Roman" w:hAnsi="Times New Roman"/>
          <w:sz w:val="24"/>
          <w:szCs w:val="24"/>
        </w:rPr>
        <w:t>icole</w:t>
      </w:r>
      <w:r w:rsidR="00712BEB" w:rsidRPr="00CC25DD">
        <w:rPr>
          <w:rFonts w:ascii="Times New Roman" w:hAnsi="Times New Roman"/>
          <w:sz w:val="24"/>
          <w:szCs w:val="24"/>
        </w:rPr>
        <w:t xml:space="preserve"> notamment les périmètres maraîchers</w:t>
      </w:r>
      <w:r w:rsidRPr="00CC25DD">
        <w:rPr>
          <w:rFonts w:ascii="Times New Roman" w:hAnsi="Times New Roman"/>
          <w:sz w:val="24"/>
          <w:szCs w:val="24"/>
        </w:rPr>
        <w:t xml:space="preserve"> </w:t>
      </w:r>
      <w:r w:rsidR="005A591B" w:rsidRPr="00CC25DD">
        <w:rPr>
          <w:rFonts w:ascii="Times New Roman" w:hAnsi="Times New Roman"/>
          <w:sz w:val="24"/>
          <w:szCs w:val="24"/>
        </w:rPr>
        <w:t xml:space="preserve">à travers une approche endogène </w:t>
      </w:r>
      <w:r w:rsidRPr="00CC25DD">
        <w:rPr>
          <w:rFonts w:ascii="Times New Roman" w:hAnsi="Times New Roman"/>
          <w:sz w:val="24"/>
          <w:szCs w:val="24"/>
        </w:rPr>
        <w:t xml:space="preserve">est </w:t>
      </w:r>
      <w:r w:rsidR="00314DB4" w:rsidRPr="00CC25DD">
        <w:rPr>
          <w:rFonts w:ascii="Times New Roman" w:hAnsi="Times New Roman"/>
          <w:sz w:val="24"/>
          <w:szCs w:val="24"/>
        </w:rPr>
        <w:t>essentiel</w:t>
      </w:r>
      <w:r w:rsidRPr="00CC25DD">
        <w:rPr>
          <w:rFonts w:ascii="Times New Roman" w:hAnsi="Times New Roman"/>
          <w:sz w:val="24"/>
          <w:szCs w:val="24"/>
        </w:rPr>
        <w:t xml:space="preserve"> pour la création d’une dynamique dans la structuration des filières de production et de commercialisation du maraîchage biologique au Mali. Elle est d’autant plus importante qu’elle pourra créer des liens entre les populations locales, les différents groupes socio-professionnels et corps de métiers, la recherche, la vulgarisation et le conseil agricole, la formation technique, le secteur privé, les collectivités locales et les décideurs politiques autour d’une problématique qui allie développement durable et bien-être socioéconomique. La mise en œuvre de ces activités est conditionnée par une parfaite vision d’organisation, de gestion pour une occupation rationnelle et durable de l’espace</w:t>
      </w:r>
      <w:r w:rsidR="00314DB4" w:rsidRPr="00CC25DD">
        <w:rPr>
          <w:rFonts w:ascii="Times New Roman" w:hAnsi="Times New Roman"/>
          <w:sz w:val="24"/>
          <w:szCs w:val="24"/>
        </w:rPr>
        <w:t>, notamment les périmètres maraichers et les centres agro business des femmes.</w:t>
      </w:r>
      <w:r w:rsidRPr="00CC25DD">
        <w:rPr>
          <w:rFonts w:ascii="Times New Roman" w:hAnsi="Times New Roman"/>
          <w:sz w:val="24"/>
          <w:szCs w:val="24"/>
        </w:rPr>
        <w:t xml:space="preserve"> </w:t>
      </w:r>
    </w:p>
    <w:p w14:paraId="75615161" w14:textId="77777777" w:rsidR="007D2640" w:rsidRPr="00CC25DD" w:rsidRDefault="007D2640" w:rsidP="003746D2">
      <w:pPr>
        <w:spacing w:line="240" w:lineRule="auto"/>
        <w:jc w:val="both"/>
        <w:rPr>
          <w:rFonts w:ascii="Times New Roman" w:hAnsi="Times New Roman"/>
          <w:sz w:val="24"/>
          <w:szCs w:val="24"/>
        </w:rPr>
      </w:pPr>
      <w:r w:rsidRPr="00CC25DD">
        <w:rPr>
          <w:rFonts w:ascii="Times New Roman" w:hAnsi="Times New Roman"/>
          <w:sz w:val="24"/>
          <w:szCs w:val="24"/>
        </w:rPr>
        <w:t xml:space="preserve">La diversification de la production céréalière, maraîchère rend les habitants indépendants dans une production mieux adaptée au climat grâce à un équipement technique simple en matière d’outillage agro-sylvicole et grâce à une formation adéquate et facilement accessible. </w:t>
      </w:r>
    </w:p>
    <w:p w14:paraId="204C8C28" w14:textId="046BACB6" w:rsidR="007D2640" w:rsidRPr="00CC25DD" w:rsidRDefault="007D2640" w:rsidP="003746D2">
      <w:pPr>
        <w:spacing w:line="240" w:lineRule="auto"/>
        <w:jc w:val="both"/>
        <w:rPr>
          <w:rFonts w:ascii="Times New Roman" w:hAnsi="Times New Roman"/>
          <w:sz w:val="24"/>
          <w:szCs w:val="24"/>
        </w:rPr>
      </w:pPr>
      <w:r w:rsidRPr="00CC25DD">
        <w:rPr>
          <w:rFonts w:ascii="Times New Roman" w:hAnsi="Times New Roman"/>
          <w:sz w:val="24"/>
          <w:szCs w:val="24"/>
        </w:rPr>
        <w:t xml:space="preserve">La population locale peut donc, grâce à un investissement même important et à un rendement beaucoup plus élevé, vivre bien de sa terre et retrouver son statut de fournisseur des villes </w:t>
      </w:r>
      <w:r w:rsidR="0026558D">
        <w:rPr>
          <w:rFonts w:ascii="Times New Roman" w:hAnsi="Times New Roman"/>
          <w:sz w:val="24"/>
          <w:szCs w:val="24"/>
        </w:rPr>
        <w:t xml:space="preserve">en </w:t>
      </w:r>
      <w:r w:rsidRPr="00CC25DD">
        <w:rPr>
          <w:rFonts w:ascii="Times New Roman" w:hAnsi="Times New Roman"/>
          <w:sz w:val="24"/>
          <w:szCs w:val="24"/>
        </w:rPr>
        <w:t>légumes. En contrepartie, la masse des chômeurs citadins créée par l’exode rural trouvera une réelle motivation économique à retourner vers les campagnes, apportant une main-d’œuvre utile au développement des activités agricoles.</w:t>
      </w:r>
    </w:p>
    <w:p w14:paraId="33D4005D" w14:textId="4D73B75B" w:rsidR="00712BEB" w:rsidRPr="00CC25DD" w:rsidRDefault="00712BEB" w:rsidP="003746D2">
      <w:pPr>
        <w:spacing w:line="240" w:lineRule="auto"/>
        <w:jc w:val="both"/>
        <w:rPr>
          <w:rFonts w:ascii="Times New Roman" w:hAnsi="Times New Roman"/>
          <w:sz w:val="24"/>
          <w:szCs w:val="24"/>
        </w:rPr>
      </w:pPr>
      <w:r w:rsidRPr="00CC25DD">
        <w:rPr>
          <w:rFonts w:ascii="Times New Roman" w:hAnsi="Times New Roman"/>
          <w:sz w:val="24"/>
          <w:szCs w:val="24"/>
        </w:rPr>
        <w:t xml:space="preserve">L’approche repose, sur une gamme d’activités techniques et socio-économiques qui requièrent des investissements importants tant extérieurs que locaux, à savoir : </w:t>
      </w:r>
    </w:p>
    <w:p w14:paraId="0D03D1AB" w14:textId="77777777" w:rsidR="00314DB4" w:rsidRPr="00CC25DD" w:rsidRDefault="00314DB4" w:rsidP="003746D2">
      <w:pPr>
        <w:pStyle w:val="Paragraphedeliste"/>
        <w:numPr>
          <w:ilvl w:val="0"/>
          <w:numId w:val="11"/>
        </w:numPr>
        <w:spacing w:after="0" w:line="240" w:lineRule="auto"/>
        <w:jc w:val="both"/>
        <w:rPr>
          <w:rFonts w:ascii="Times New Roman" w:hAnsi="Times New Roman"/>
          <w:sz w:val="24"/>
          <w:szCs w:val="24"/>
        </w:rPr>
      </w:pPr>
      <w:r w:rsidRPr="00CC25DD">
        <w:rPr>
          <w:rFonts w:ascii="Times New Roman" w:hAnsi="Times New Roman"/>
          <w:b/>
          <w:bCs/>
          <w:sz w:val="24"/>
          <w:szCs w:val="24"/>
        </w:rPr>
        <w:t>Le renforcement des capacités des femmes</w:t>
      </w:r>
      <w:r w:rsidRPr="00CC25DD">
        <w:rPr>
          <w:rFonts w:ascii="Times New Roman" w:hAnsi="Times New Roman"/>
          <w:sz w:val="24"/>
          <w:szCs w:val="24"/>
        </w:rPr>
        <w:t xml:space="preserve"> est clé en donnant de nouvelles aptitudes aux femmes à travers la formation en techniques agricoles, maraîchage, gestion et entreprenariat, celles-ci pourront entreprendre de façon autonome et gérer des activités productives et assurer leur rentabilité de façon durable.</w:t>
      </w:r>
    </w:p>
    <w:p w14:paraId="7B681D28" w14:textId="77777777" w:rsidR="0017663B" w:rsidRDefault="00314DB4" w:rsidP="0017663B">
      <w:pPr>
        <w:pStyle w:val="Paragraphedeliste"/>
        <w:numPr>
          <w:ilvl w:val="0"/>
          <w:numId w:val="11"/>
        </w:numPr>
        <w:spacing w:after="0" w:line="240" w:lineRule="auto"/>
        <w:ind w:left="714" w:hanging="357"/>
        <w:jc w:val="both"/>
        <w:rPr>
          <w:rFonts w:ascii="Times New Roman" w:hAnsi="Times New Roman"/>
          <w:sz w:val="24"/>
          <w:szCs w:val="24"/>
        </w:rPr>
      </w:pPr>
      <w:r w:rsidRPr="00CC25DD">
        <w:rPr>
          <w:rFonts w:ascii="Times New Roman" w:hAnsi="Times New Roman"/>
          <w:b/>
          <w:bCs/>
          <w:sz w:val="24"/>
          <w:szCs w:val="24"/>
        </w:rPr>
        <w:lastRenderedPageBreak/>
        <w:t xml:space="preserve">La sensibilisation </w:t>
      </w:r>
      <w:r w:rsidRPr="00CC25DD">
        <w:rPr>
          <w:rFonts w:ascii="Times New Roman" w:hAnsi="Times New Roman"/>
          <w:sz w:val="24"/>
          <w:szCs w:val="24"/>
        </w:rPr>
        <w:t>consiste à favoriser l’éveil des consciences des femmes pour leur plein épanouissement en multipliant les échanges et en développant la communication entre elles. La création d’espace de rencontre au niveau des centres agrobusiness favorisera une prise de conscience sur leurs responsabilités et leurs droits.</w:t>
      </w:r>
    </w:p>
    <w:p w14:paraId="196363F1" w14:textId="6192D955" w:rsidR="0017663B" w:rsidRDefault="00734328" w:rsidP="0017663B">
      <w:pPr>
        <w:pStyle w:val="Paragraphedeliste"/>
        <w:numPr>
          <w:ilvl w:val="0"/>
          <w:numId w:val="11"/>
        </w:numPr>
        <w:spacing w:after="0" w:line="240" w:lineRule="auto"/>
        <w:ind w:left="714" w:hanging="357"/>
        <w:jc w:val="both"/>
        <w:rPr>
          <w:rFonts w:ascii="Times New Roman" w:hAnsi="Times New Roman"/>
          <w:sz w:val="24"/>
          <w:szCs w:val="24"/>
        </w:rPr>
      </w:pPr>
      <w:r w:rsidRPr="0017663B">
        <w:rPr>
          <w:rFonts w:ascii="Times New Roman" w:hAnsi="Times New Roman"/>
          <w:b/>
          <w:sz w:val="24"/>
          <w:szCs w:val="24"/>
        </w:rPr>
        <w:t>Aménagement hydr</w:t>
      </w:r>
      <w:r w:rsidR="0026558D" w:rsidRPr="0017663B">
        <w:rPr>
          <w:rFonts w:ascii="Times New Roman" w:hAnsi="Times New Roman"/>
          <w:b/>
          <w:sz w:val="24"/>
          <w:szCs w:val="24"/>
        </w:rPr>
        <w:t>o-</w:t>
      </w:r>
      <w:r w:rsidR="0017663B" w:rsidRPr="0017663B">
        <w:rPr>
          <w:rFonts w:ascii="Times New Roman" w:hAnsi="Times New Roman"/>
          <w:b/>
          <w:sz w:val="24"/>
          <w:szCs w:val="24"/>
        </w:rPr>
        <w:t>agricole :</w:t>
      </w:r>
      <w:r w:rsidR="007D2640" w:rsidRPr="0017663B">
        <w:rPr>
          <w:rFonts w:ascii="Times New Roman" w:hAnsi="Times New Roman"/>
          <w:b/>
          <w:sz w:val="24"/>
          <w:szCs w:val="24"/>
        </w:rPr>
        <w:t xml:space="preserve"> </w:t>
      </w:r>
      <w:r w:rsidR="007D2640" w:rsidRPr="0017663B">
        <w:rPr>
          <w:rFonts w:ascii="Times New Roman" w:hAnsi="Times New Roman"/>
          <w:bCs/>
          <w:sz w:val="24"/>
          <w:szCs w:val="24"/>
        </w:rPr>
        <w:t>à travers la r</w:t>
      </w:r>
      <w:r w:rsidRPr="0017663B">
        <w:rPr>
          <w:rFonts w:ascii="Times New Roman" w:hAnsi="Times New Roman"/>
          <w:sz w:val="24"/>
          <w:szCs w:val="24"/>
        </w:rPr>
        <w:t xml:space="preserve">éalisation des études géophysiques dans les sites ciblés </w:t>
      </w:r>
      <w:r w:rsidR="007D2640" w:rsidRPr="0017663B">
        <w:rPr>
          <w:rFonts w:ascii="Times New Roman" w:hAnsi="Times New Roman"/>
          <w:sz w:val="24"/>
          <w:szCs w:val="24"/>
        </w:rPr>
        <w:t>puis l’i</w:t>
      </w:r>
      <w:r w:rsidRPr="0017663B">
        <w:rPr>
          <w:rFonts w:ascii="Times New Roman" w:hAnsi="Times New Roman"/>
          <w:sz w:val="24"/>
          <w:szCs w:val="24"/>
        </w:rPr>
        <w:t xml:space="preserve">nstallation des systèmes hydrauliques (forage, panneaux et pompe solaire, château d’eau </w:t>
      </w:r>
      <w:r w:rsidR="007D2640" w:rsidRPr="0017663B">
        <w:rPr>
          <w:rFonts w:ascii="Times New Roman" w:hAnsi="Times New Roman"/>
          <w:sz w:val="24"/>
          <w:szCs w:val="24"/>
        </w:rPr>
        <w:t>et bassins</w:t>
      </w:r>
      <w:r w:rsidRPr="0017663B">
        <w:rPr>
          <w:rFonts w:ascii="Times New Roman" w:hAnsi="Times New Roman"/>
          <w:sz w:val="24"/>
          <w:szCs w:val="24"/>
        </w:rPr>
        <w:t xml:space="preserve"> de réception d’eau pour l’irrigation complète des PM). La mise en place d’un système </w:t>
      </w:r>
      <w:r w:rsidR="0017663B" w:rsidRPr="0017663B">
        <w:rPr>
          <w:rFonts w:ascii="Times New Roman" w:hAnsi="Times New Roman"/>
          <w:sz w:val="24"/>
          <w:szCs w:val="24"/>
        </w:rPr>
        <w:t>hydraulique est</w:t>
      </w:r>
      <w:r w:rsidRPr="0017663B">
        <w:rPr>
          <w:rFonts w:ascii="Times New Roman" w:hAnsi="Times New Roman"/>
          <w:sz w:val="24"/>
          <w:szCs w:val="24"/>
        </w:rPr>
        <w:t xml:space="preserve"> le pilier. Il permet de résoudre la pénurie d’eau et de reconstruire la faune et la flore du milieu.</w:t>
      </w:r>
    </w:p>
    <w:p w14:paraId="752C38E7" w14:textId="77777777" w:rsidR="00F34033" w:rsidRPr="00F34033" w:rsidRDefault="00734328" w:rsidP="00F34033">
      <w:pPr>
        <w:pStyle w:val="Paragraphedeliste"/>
        <w:numPr>
          <w:ilvl w:val="0"/>
          <w:numId w:val="11"/>
        </w:numPr>
        <w:spacing w:after="0" w:line="240" w:lineRule="auto"/>
        <w:ind w:left="714" w:hanging="357"/>
        <w:jc w:val="both"/>
        <w:rPr>
          <w:rFonts w:ascii="Times New Roman" w:hAnsi="Times New Roman"/>
          <w:sz w:val="24"/>
          <w:szCs w:val="24"/>
        </w:rPr>
      </w:pPr>
      <w:r w:rsidRPr="0017663B">
        <w:rPr>
          <w:rFonts w:ascii="Times New Roman" w:hAnsi="Times New Roman"/>
          <w:b/>
        </w:rPr>
        <w:t>Aménagement spatial</w:t>
      </w:r>
      <w:r w:rsidR="007D2640" w:rsidRPr="0017663B">
        <w:rPr>
          <w:rFonts w:ascii="Times New Roman" w:hAnsi="Times New Roman"/>
          <w:b/>
        </w:rPr>
        <w:t xml:space="preserve"> : </w:t>
      </w:r>
      <w:r w:rsidR="007D2640" w:rsidRPr="0017663B">
        <w:rPr>
          <w:rFonts w:ascii="Times New Roman" w:hAnsi="Times New Roman"/>
          <w:bCs/>
        </w:rPr>
        <w:t>la</w:t>
      </w:r>
      <w:r w:rsidR="007D2640" w:rsidRPr="0017663B">
        <w:rPr>
          <w:rFonts w:ascii="Times New Roman" w:hAnsi="Times New Roman"/>
          <w:b/>
        </w:rPr>
        <w:t xml:space="preserve"> r</w:t>
      </w:r>
      <w:r w:rsidRPr="0017663B">
        <w:rPr>
          <w:rFonts w:ascii="Times New Roman" w:hAnsi="Times New Roman"/>
        </w:rPr>
        <w:t>éalisation de système d’aménagement spatial dans les sites concernés comprend les travaux de topographies, de décapage, dessouchage, d’aplanissement et de compactage du sol, de traçage du terrain</w:t>
      </w:r>
      <w:r w:rsidR="007D2640" w:rsidRPr="0017663B">
        <w:rPr>
          <w:rFonts w:ascii="Times New Roman" w:hAnsi="Times New Roman"/>
        </w:rPr>
        <w:t>…L’i</w:t>
      </w:r>
      <w:r w:rsidRPr="0017663B">
        <w:rPr>
          <w:rFonts w:ascii="Times New Roman" w:hAnsi="Times New Roman"/>
        </w:rPr>
        <w:t>nstallation des clôtures en grille métallique posée sur deux rangées de brique en ciment dans chaque site doublé de ceinture verte. Les clôtures ont pour particularité d’arrêter systématiquement la divagation des animaux et sécurisent dans le même temps l’espace aménagé en tout point de vue.</w:t>
      </w:r>
      <w:bookmarkStart w:id="27" w:name="_Toc161228144"/>
    </w:p>
    <w:p w14:paraId="34DD7FEA" w14:textId="59A6F5B0" w:rsidR="00734328" w:rsidRPr="00F34033" w:rsidRDefault="00734328" w:rsidP="00F34033">
      <w:pPr>
        <w:pStyle w:val="Paragraphedeliste"/>
        <w:numPr>
          <w:ilvl w:val="0"/>
          <w:numId w:val="11"/>
        </w:numPr>
        <w:spacing w:after="0" w:line="240" w:lineRule="auto"/>
        <w:ind w:left="714" w:hanging="357"/>
        <w:jc w:val="both"/>
        <w:rPr>
          <w:rFonts w:ascii="Times New Roman" w:hAnsi="Times New Roman"/>
          <w:sz w:val="28"/>
          <w:szCs w:val="28"/>
        </w:rPr>
      </w:pPr>
      <w:r w:rsidRPr="00F34033">
        <w:rPr>
          <w:rFonts w:ascii="Times New Roman" w:hAnsi="Times New Roman"/>
          <w:b/>
          <w:sz w:val="24"/>
          <w:szCs w:val="24"/>
        </w:rPr>
        <w:t>Aménagement cultural</w:t>
      </w:r>
      <w:r w:rsidR="007D2640" w:rsidRPr="00F34033">
        <w:rPr>
          <w:rFonts w:ascii="Times New Roman" w:hAnsi="Times New Roman"/>
          <w:b/>
          <w:sz w:val="24"/>
          <w:szCs w:val="24"/>
        </w:rPr>
        <w:t xml:space="preserve"> : </w:t>
      </w:r>
      <w:r w:rsidRPr="00F34033">
        <w:rPr>
          <w:rFonts w:ascii="Times New Roman" w:hAnsi="Times New Roman"/>
          <w:sz w:val="24"/>
          <w:szCs w:val="24"/>
        </w:rPr>
        <w:t xml:space="preserve">Construction des composteurs en trois compartiments dans chaque site </w:t>
      </w:r>
      <w:r w:rsidR="007D2640" w:rsidRPr="00F34033">
        <w:rPr>
          <w:rFonts w:ascii="Times New Roman" w:hAnsi="Times New Roman"/>
          <w:sz w:val="24"/>
          <w:szCs w:val="24"/>
        </w:rPr>
        <w:t>pour la p</w:t>
      </w:r>
      <w:r w:rsidRPr="00F34033">
        <w:rPr>
          <w:rFonts w:ascii="Times New Roman" w:hAnsi="Times New Roman"/>
          <w:sz w:val="24"/>
          <w:szCs w:val="24"/>
        </w:rPr>
        <w:t>roduction de la matière organique pour les cultures</w:t>
      </w:r>
      <w:r w:rsidR="007D2640" w:rsidRPr="00F34033">
        <w:rPr>
          <w:rFonts w:ascii="Times New Roman" w:hAnsi="Times New Roman"/>
          <w:sz w:val="24"/>
          <w:szCs w:val="24"/>
        </w:rPr>
        <w:t> ; a</w:t>
      </w:r>
      <w:r w:rsidRPr="00F34033">
        <w:rPr>
          <w:rFonts w:ascii="Times New Roman" w:hAnsi="Times New Roman"/>
          <w:sz w:val="24"/>
          <w:szCs w:val="24"/>
        </w:rPr>
        <w:t>cquisition de petits outillages horticoles</w:t>
      </w:r>
      <w:r w:rsidR="007D2640" w:rsidRPr="00F34033">
        <w:rPr>
          <w:rFonts w:ascii="Times New Roman" w:hAnsi="Times New Roman"/>
          <w:sz w:val="24"/>
          <w:szCs w:val="24"/>
        </w:rPr>
        <w:t> ; i</w:t>
      </w:r>
      <w:r w:rsidRPr="00F34033">
        <w:rPr>
          <w:rFonts w:ascii="Times New Roman" w:hAnsi="Times New Roman"/>
          <w:sz w:val="24"/>
          <w:szCs w:val="24"/>
        </w:rPr>
        <w:t>nstallation de pépinières centrales dans chaque site ;</w:t>
      </w:r>
      <w:r w:rsidR="007D2640" w:rsidRPr="00F34033">
        <w:rPr>
          <w:rFonts w:ascii="Times New Roman" w:hAnsi="Times New Roman"/>
          <w:sz w:val="24"/>
          <w:szCs w:val="24"/>
        </w:rPr>
        <w:t xml:space="preserve"> a</w:t>
      </w:r>
      <w:r w:rsidRPr="00F34033">
        <w:rPr>
          <w:rFonts w:ascii="Times New Roman" w:hAnsi="Times New Roman"/>
          <w:sz w:val="24"/>
          <w:szCs w:val="24"/>
        </w:rPr>
        <w:t>cquisition des semences maraîchères </w:t>
      </w:r>
      <w:r w:rsidR="007D2640" w:rsidRPr="00F34033">
        <w:rPr>
          <w:rFonts w:ascii="Times New Roman" w:hAnsi="Times New Roman"/>
          <w:sz w:val="24"/>
          <w:szCs w:val="24"/>
        </w:rPr>
        <w:t xml:space="preserve">bio </w:t>
      </w:r>
      <w:r w:rsidRPr="00F34033">
        <w:rPr>
          <w:rFonts w:ascii="Times New Roman" w:hAnsi="Times New Roman"/>
          <w:sz w:val="24"/>
          <w:szCs w:val="24"/>
        </w:rPr>
        <w:t>;</w:t>
      </w:r>
      <w:r w:rsidR="007D2640" w:rsidRPr="00F34033">
        <w:rPr>
          <w:rFonts w:ascii="Times New Roman" w:hAnsi="Times New Roman"/>
          <w:sz w:val="24"/>
          <w:szCs w:val="24"/>
        </w:rPr>
        <w:t xml:space="preserve"> p</w:t>
      </w:r>
      <w:r w:rsidRPr="00F34033">
        <w:rPr>
          <w:rFonts w:ascii="Times New Roman" w:hAnsi="Times New Roman"/>
          <w:sz w:val="24"/>
          <w:szCs w:val="24"/>
        </w:rPr>
        <w:t xml:space="preserve">réparation </w:t>
      </w:r>
      <w:r w:rsidR="0021647F" w:rsidRPr="00F34033">
        <w:rPr>
          <w:rFonts w:ascii="Times New Roman" w:hAnsi="Times New Roman"/>
          <w:sz w:val="24"/>
          <w:szCs w:val="24"/>
        </w:rPr>
        <w:t xml:space="preserve">du </w:t>
      </w:r>
      <w:r w:rsidRPr="00F34033">
        <w:rPr>
          <w:rFonts w:ascii="Times New Roman" w:hAnsi="Times New Roman"/>
          <w:sz w:val="24"/>
          <w:szCs w:val="24"/>
        </w:rPr>
        <w:t xml:space="preserve">sol et plantation des plants dans le milieu </w:t>
      </w:r>
      <w:r w:rsidR="001C4E55" w:rsidRPr="00F34033">
        <w:rPr>
          <w:rFonts w:ascii="Times New Roman" w:hAnsi="Times New Roman"/>
          <w:sz w:val="24"/>
          <w:szCs w:val="24"/>
        </w:rPr>
        <w:t>agricole ;</w:t>
      </w:r>
      <w:r w:rsidR="007D2640" w:rsidRPr="00F34033">
        <w:rPr>
          <w:rFonts w:ascii="Times New Roman" w:hAnsi="Times New Roman"/>
          <w:sz w:val="24"/>
          <w:szCs w:val="24"/>
        </w:rPr>
        <w:t xml:space="preserve"> e</w:t>
      </w:r>
      <w:r w:rsidRPr="00F34033">
        <w:rPr>
          <w:rFonts w:ascii="Times New Roman" w:hAnsi="Times New Roman"/>
          <w:sz w:val="24"/>
          <w:szCs w:val="24"/>
        </w:rPr>
        <w:t>ntretiens des cultures </w:t>
      </w:r>
      <w:r w:rsidR="007D2640" w:rsidRPr="00F34033">
        <w:rPr>
          <w:rFonts w:ascii="Times New Roman" w:hAnsi="Times New Roman"/>
          <w:sz w:val="24"/>
          <w:szCs w:val="24"/>
        </w:rPr>
        <w:t>et r</w:t>
      </w:r>
      <w:r w:rsidRPr="00F34033">
        <w:rPr>
          <w:rFonts w:ascii="Times New Roman" w:hAnsi="Times New Roman"/>
          <w:sz w:val="24"/>
          <w:szCs w:val="24"/>
        </w:rPr>
        <w:t>écolte des produits bio</w:t>
      </w:r>
      <w:r w:rsidR="007D2640" w:rsidRPr="00F34033">
        <w:rPr>
          <w:rFonts w:ascii="Times New Roman" w:hAnsi="Times New Roman"/>
          <w:sz w:val="24"/>
          <w:szCs w:val="24"/>
        </w:rPr>
        <w:t xml:space="preserve">. </w:t>
      </w:r>
      <w:r w:rsidR="0052134E" w:rsidRPr="00F34033">
        <w:rPr>
          <w:rFonts w:ascii="Times New Roman" w:hAnsi="Times New Roman"/>
          <w:sz w:val="24"/>
          <w:szCs w:val="24"/>
        </w:rPr>
        <w:t>M</w:t>
      </w:r>
      <w:r w:rsidRPr="00F34033">
        <w:rPr>
          <w:rFonts w:ascii="Times New Roman" w:hAnsi="Times New Roman"/>
          <w:sz w:val="24"/>
          <w:szCs w:val="24"/>
        </w:rPr>
        <w:t xml:space="preserve">arketing et organisation de la </w:t>
      </w:r>
      <w:r w:rsidR="00650347" w:rsidRPr="00F34033">
        <w:rPr>
          <w:rFonts w:ascii="Times New Roman" w:hAnsi="Times New Roman"/>
          <w:sz w:val="24"/>
          <w:szCs w:val="24"/>
        </w:rPr>
        <w:t>commercialisation</w:t>
      </w:r>
      <w:r w:rsidR="0052134E" w:rsidRPr="00F34033">
        <w:rPr>
          <w:rFonts w:ascii="Times New Roman" w:hAnsi="Times New Roman"/>
          <w:sz w:val="24"/>
          <w:szCs w:val="24"/>
        </w:rPr>
        <w:t xml:space="preserve"> ainsi que la v</w:t>
      </w:r>
      <w:r w:rsidRPr="00F34033">
        <w:rPr>
          <w:rFonts w:ascii="Times New Roman" w:hAnsi="Times New Roman"/>
          <w:sz w:val="24"/>
          <w:szCs w:val="24"/>
        </w:rPr>
        <w:t>ente de production.</w:t>
      </w:r>
      <w:bookmarkEnd w:id="27"/>
    </w:p>
    <w:p w14:paraId="08B6B521" w14:textId="77777777" w:rsidR="005144C2" w:rsidRDefault="005144C2" w:rsidP="005144C2">
      <w:pPr>
        <w:pStyle w:val="Paragraphedeliste"/>
        <w:numPr>
          <w:ilvl w:val="0"/>
          <w:numId w:val="21"/>
        </w:numPr>
        <w:spacing w:line="240" w:lineRule="auto"/>
        <w:jc w:val="both"/>
        <w:rPr>
          <w:rFonts w:ascii="Times New Roman" w:hAnsi="Times New Roman"/>
          <w:sz w:val="24"/>
          <w:szCs w:val="24"/>
        </w:rPr>
      </w:pPr>
      <w:r w:rsidRPr="00CC25DD">
        <w:rPr>
          <w:rFonts w:ascii="Times New Roman" w:hAnsi="Times New Roman"/>
          <w:b/>
          <w:sz w:val="24"/>
          <w:szCs w:val="24"/>
        </w:rPr>
        <w:t>Coordination, Suivi-évaluation</w:t>
      </w:r>
      <w:r>
        <w:rPr>
          <w:rFonts w:ascii="Times New Roman" w:hAnsi="Times New Roman"/>
          <w:b/>
          <w:sz w:val="24"/>
          <w:szCs w:val="24"/>
        </w:rPr>
        <w:t> : l</w:t>
      </w:r>
      <w:r w:rsidRPr="00650347">
        <w:rPr>
          <w:rFonts w:ascii="Times New Roman" w:hAnsi="Times New Roman"/>
          <w:sz w:val="24"/>
          <w:szCs w:val="24"/>
        </w:rPr>
        <w:t>e PNUD jouera le rôle d’agence d’exécution à travers l’OPIB. L’OPIB exécutera les activités dont elle a la compétence et les ressources humaines requises. L’OPIB fera faire par des ONG, des consultants les autres activités dont il n’a ni la compétence ni les ressources humaines. Dans tous les deux cas, la stratégie se basera sur l’approche participative pour l’exécution, le suivi et l’évaluation des activités afin d’en assurer la durabilité et l’appropriation des acquis du programme. Le PNUD assure le paiement des prestataires, partenaires de mise en œuvre tels que les entreprises, les associations ou ONGs.</w:t>
      </w:r>
    </w:p>
    <w:p w14:paraId="11BFA93C" w14:textId="77777777" w:rsidR="00BC0001" w:rsidRPr="00650347" w:rsidRDefault="00BC0001" w:rsidP="00BC0001">
      <w:pPr>
        <w:pStyle w:val="Paragraphedeliste"/>
        <w:spacing w:line="240" w:lineRule="auto"/>
        <w:jc w:val="both"/>
        <w:rPr>
          <w:rFonts w:ascii="Times New Roman" w:hAnsi="Times New Roman"/>
          <w:sz w:val="24"/>
          <w:szCs w:val="24"/>
        </w:rPr>
      </w:pPr>
    </w:p>
    <w:p w14:paraId="0B8861D9" w14:textId="0A0F54DC" w:rsidR="00013C2E" w:rsidRPr="002E234C" w:rsidRDefault="00013C2E" w:rsidP="00296260">
      <w:pPr>
        <w:pStyle w:val="Titre1"/>
      </w:pPr>
      <w:r w:rsidRPr="002E234C">
        <w:t xml:space="preserve"> </w:t>
      </w:r>
      <w:bookmarkStart w:id="28" w:name="_Toc161228145"/>
      <w:bookmarkStart w:id="29" w:name="_Toc161228913"/>
      <w:r w:rsidR="005A58D6" w:rsidRPr="002E234C">
        <w:t>D</w:t>
      </w:r>
      <w:r w:rsidR="008D1784" w:rsidRPr="002E234C">
        <w:t xml:space="preserve">ESCRIPTION DES </w:t>
      </w:r>
      <w:r w:rsidR="00F75038" w:rsidRPr="002E234C">
        <w:t xml:space="preserve">COMPOSANTES ET </w:t>
      </w:r>
      <w:r w:rsidR="008D1784" w:rsidRPr="002E234C">
        <w:t>PRODUITS</w:t>
      </w:r>
      <w:bookmarkEnd w:id="28"/>
      <w:bookmarkEnd w:id="29"/>
    </w:p>
    <w:p w14:paraId="278A1633" w14:textId="77777777" w:rsidR="00520E40" w:rsidRPr="008D1784" w:rsidRDefault="00520E40" w:rsidP="003746D2">
      <w:pPr>
        <w:pStyle w:val="Paragraphedeliste"/>
        <w:spacing w:after="0" w:line="240" w:lineRule="auto"/>
        <w:ind w:left="1080"/>
        <w:jc w:val="both"/>
        <w:rPr>
          <w:rFonts w:ascii="Times New Roman" w:hAnsi="Times New Roman"/>
          <w:b/>
          <w:bCs/>
          <w:sz w:val="24"/>
          <w:szCs w:val="24"/>
          <w:u w:val="single"/>
        </w:rPr>
      </w:pPr>
      <w:bookmarkStart w:id="30" w:name="_Hlk153632544"/>
    </w:p>
    <w:p w14:paraId="4BD27C25" w14:textId="2D98AACB" w:rsidR="005A58D6" w:rsidRPr="00896751" w:rsidRDefault="005A58D6" w:rsidP="00AF3787">
      <w:pPr>
        <w:spacing w:after="0" w:line="240" w:lineRule="auto"/>
        <w:jc w:val="both"/>
        <w:rPr>
          <w:rFonts w:ascii="Times New Roman" w:hAnsi="Times New Roman"/>
          <w:bCs/>
          <w:sz w:val="24"/>
          <w:szCs w:val="24"/>
        </w:rPr>
      </w:pPr>
      <w:r>
        <w:rPr>
          <w:rFonts w:ascii="Times New Roman" w:hAnsi="Times New Roman"/>
          <w:bCs/>
          <w:sz w:val="24"/>
          <w:szCs w:val="24"/>
        </w:rPr>
        <w:t>L</w:t>
      </w:r>
      <w:r w:rsidRPr="00896751">
        <w:rPr>
          <w:rFonts w:ascii="Times New Roman" w:hAnsi="Times New Roman"/>
          <w:bCs/>
          <w:sz w:val="24"/>
          <w:szCs w:val="24"/>
        </w:rPr>
        <w:t>e présent projet vise le r</w:t>
      </w:r>
      <w:r w:rsidRPr="00896751">
        <w:rPr>
          <w:rFonts w:ascii="Times New Roman" w:hAnsi="Times New Roman"/>
          <w:sz w:val="24"/>
          <w:szCs w:val="24"/>
        </w:rPr>
        <w:t>enforcement de la résilience des femmes productrices et des jeunes dans la zone d’intervention de l’OPIB face aux effets néfastes des changements climatiques à travers la rénovation de 2 centres agrobusiness, la dotation en semences améliorées et capacitation de 7128</w:t>
      </w:r>
      <w:r w:rsidR="000E30E0">
        <w:rPr>
          <w:rFonts w:ascii="Times New Roman" w:hAnsi="Times New Roman"/>
          <w:sz w:val="24"/>
          <w:szCs w:val="24"/>
        </w:rPr>
        <w:t xml:space="preserve"> </w:t>
      </w:r>
      <w:r w:rsidR="00F9691B">
        <w:rPr>
          <w:rFonts w:ascii="Times New Roman" w:hAnsi="Times New Roman"/>
          <w:sz w:val="24"/>
          <w:szCs w:val="24"/>
        </w:rPr>
        <w:t xml:space="preserve">femmes </w:t>
      </w:r>
      <w:r w:rsidR="00F9691B" w:rsidRPr="00896751">
        <w:rPr>
          <w:rFonts w:ascii="Times New Roman" w:hAnsi="Times New Roman"/>
          <w:sz w:val="24"/>
          <w:szCs w:val="24"/>
        </w:rPr>
        <w:t>productrices</w:t>
      </w:r>
      <w:r w:rsidRPr="00896751">
        <w:rPr>
          <w:rFonts w:ascii="Times New Roman" w:hAnsi="Times New Roman"/>
          <w:sz w:val="24"/>
          <w:szCs w:val="24"/>
        </w:rPr>
        <w:t>, la dotation en équipements de 4 Groupements d’Intérêt Economique de jeunes (GIE) et l’installation de système de pompage solaire dans 5 périmètres maraîchers</w:t>
      </w:r>
      <w:r w:rsidR="00AF3787">
        <w:rPr>
          <w:rFonts w:ascii="Times New Roman" w:hAnsi="Times New Roman"/>
          <w:sz w:val="24"/>
          <w:szCs w:val="24"/>
        </w:rPr>
        <w:t xml:space="preserve"> à travers trois composantes.</w:t>
      </w:r>
    </w:p>
    <w:p w14:paraId="1B410F17" w14:textId="77777777" w:rsidR="00AF3787" w:rsidRDefault="00AF3787" w:rsidP="00AF3787">
      <w:pPr>
        <w:spacing w:after="0" w:line="240" w:lineRule="auto"/>
        <w:rPr>
          <w:rFonts w:ascii="Times New Roman" w:hAnsi="Times New Roman"/>
          <w:b/>
          <w:sz w:val="24"/>
          <w:szCs w:val="24"/>
        </w:rPr>
      </w:pPr>
    </w:p>
    <w:p w14:paraId="7EB6660A" w14:textId="708E3981" w:rsidR="00F75038" w:rsidRPr="00D40A2A" w:rsidRDefault="00F75038" w:rsidP="00AF3787">
      <w:pPr>
        <w:spacing w:after="0" w:line="240" w:lineRule="auto"/>
        <w:rPr>
          <w:rFonts w:ascii="Times New Roman" w:eastAsia="Times New Roman" w:hAnsi="Times New Roman"/>
          <w:b/>
          <w:bCs/>
          <w:color w:val="000000"/>
          <w:sz w:val="24"/>
          <w:szCs w:val="24"/>
          <w:lang w:eastAsia="fr-FR"/>
        </w:rPr>
      </w:pPr>
      <w:r w:rsidRPr="00D40A2A">
        <w:rPr>
          <w:rFonts w:ascii="Times New Roman" w:hAnsi="Times New Roman"/>
          <w:b/>
          <w:sz w:val="24"/>
          <w:szCs w:val="24"/>
        </w:rPr>
        <w:t xml:space="preserve">Composante 1 Infrastructures </w:t>
      </w:r>
      <w:r w:rsidRPr="00D40A2A">
        <w:rPr>
          <w:rFonts w:ascii="Times New Roman" w:eastAsia="Times New Roman" w:hAnsi="Times New Roman"/>
          <w:b/>
          <w:bCs/>
          <w:color w:val="000000"/>
          <w:sz w:val="24"/>
          <w:szCs w:val="24"/>
          <w:lang w:eastAsia="fr-FR"/>
        </w:rPr>
        <w:t>Equipements d’exhaure &amp; Energie solaire</w:t>
      </w:r>
      <w:r w:rsidR="00D40A2A" w:rsidRPr="00D40A2A">
        <w:rPr>
          <w:rFonts w:ascii="Times New Roman" w:hAnsi="Times New Roman"/>
          <w:b/>
          <w:sz w:val="24"/>
          <w:szCs w:val="24"/>
        </w:rPr>
        <w:t xml:space="preserve"> Rénovation de systèmes de pompage solaire</w:t>
      </w:r>
      <w:r w:rsidR="00D40A2A">
        <w:rPr>
          <w:rFonts w:ascii="Times New Roman" w:hAnsi="Times New Roman"/>
          <w:b/>
          <w:sz w:val="24"/>
          <w:szCs w:val="24"/>
        </w:rPr>
        <w:t>.</w:t>
      </w:r>
    </w:p>
    <w:p w14:paraId="28C7B3D4" w14:textId="2C96DF4D" w:rsidR="00314DB4" w:rsidRPr="00CC25DD" w:rsidRDefault="00314DB4" w:rsidP="003746D2">
      <w:pPr>
        <w:spacing w:after="0" w:line="240" w:lineRule="auto"/>
        <w:jc w:val="both"/>
        <w:rPr>
          <w:rFonts w:ascii="Times New Roman" w:hAnsi="Times New Roman"/>
          <w:sz w:val="24"/>
          <w:szCs w:val="24"/>
        </w:rPr>
      </w:pPr>
      <w:r w:rsidRPr="00CC25DD">
        <w:rPr>
          <w:rFonts w:ascii="Times New Roman" w:hAnsi="Times New Roman"/>
          <w:b/>
          <w:sz w:val="24"/>
          <w:szCs w:val="24"/>
        </w:rPr>
        <w:t>Produit 1</w:t>
      </w:r>
      <w:r w:rsidR="00D40A2A">
        <w:rPr>
          <w:rFonts w:ascii="Times New Roman" w:hAnsi="Times New Roman"/>
          <w:b/>
          <w:sz w:val="24"/>
          <w:szCs w:val="24"/>
        </w:rPr>
        <w:t>.1.</w:t>
      </w:r>
      <w:r w:rsidRPr="00CC25DD">
        <w:rPr>
          <w:rFonts w:ascii="Times New Roman" w:hAnsi="Times New Roman"/>
          <w:b/>
          <w:sz w:val="24"/>
          <w:szCs w:val="24"/>
        </w:rPr>
        <w:t> : 2 centres agrobusiness </w:t>
      </w:r>
      <w:r w:rsidR="00705711">
        <w:rPr>
          <w:rFonts w:ascii="Times New Roman" w:hAnsi="Times New Roman"/>
          <w:b/>
          <w:sz w:val="24"/>
          <w:szCs w:val="24"/>
        </w:rPr>
        <w:t xml:space="preserve">sont rénovés </w:t>
      </w:r>
      <w:r w:rsidRPr="00CC25DD">
        <w:rPr>
          <w:rFonts w:ascii="Times New Roman" w:hAnsi="Times New Roman"/>
          <w:b/>
          <w:sz w:val="24"/>
          <w:szCs w:val="24"/>
        </w:rPr>
        <w:t xml:space="preserve">: </w:t>
      </w:r>
      <w:r w:rsidRPr="00CC25DD">
        <w:rPr>
          <w:rFonts w:ascii="Times New Roman" w:hAnsi="Times New Roman"/>
          <w:sz w:val="24"/>
          <w:szCs w:val="24"/>
        </w:rPr>
        <w:t xml:space="preserve">Dans la zone OPIB seuls 02 Centres Agrobusiness sont fonctionnels pour 308 femmes. Cependant, ces Centres ont un besoin d’équipements de transformation et connexion à une source d’énergie propre et autonome. A cet effet, le programme appuiera la rénovation et l’équipement d’ateliers en unités de transformation et de conservation des produits agricoles et en matériels de production de savon. Il s’agira de doter chaque centre en équipements rénovés et fonctionnels : (i) Une (1) unité de transformation et de commercialisation des produits locaux ou en Unité abritant le Séchoir </w:t>
      </w:r>
      <w:r w:rsidRPr="00CC25DD">
        <w:rPr>
          <w:rFonts w:ascii="Times New Roman" w:hAnsi="Times New Roman"/>
          <w:sz w:val="24"/>
          <w:szCs w:val="24"/>
        </w:rPr>
        <w:lastRenderedPageBreak/>
        <w:t>hydride ; (ii) un (1) forage équipé avec château et un système solaire complet ; (iii) une (1) mini centrale hybride plus plateforme multifonctionnelle à alimentation hybride.</w:t>
      </w:r>
    </w:p>
    <w:p w14:paraId="104A8796" w14:textId="54590B60" w:rsidR="00314DB4" w:rsidRPr="00CC25DD" w:rsidRDefault="00314DB4" w:rsidP="003746D2">
      <w:pPr>
        <w:spacing w:after="0" w:line="240" w:lineRule="auto"/>
        <w:jc w:val="both"/>
        <w:rPr>
          <w:rFonts w:ascii="Times New Roman" w:hAnsi="Times New Roman"/>
          <w:b/>
          <w:sz w:val="24"/>
          <w:szCs w:val="24"/>
        </w:rPr>
      </w:pPr>
      <w:r w:rsidRPr="00CC25DD">
        <w:rPr>
          <w:rFonts w:ascii="Times New Roman" w:hAnsi="Times New Roman"/>
          <w:b/>
          <w:sz w:val="24"/>
          <w:szCs w:val="24"/>
        </w:rPr>
        <w:t xml:space="preserve">Produit </w:t>
      </w:r>
      <w:r w:rsidR="00D40A2A">
        <w:rPr>
          <w:rFonts w:ascii="Times New Roman" w:hAnsi="Times New Roman"/>
          <w:b/>
          <w:sz w:val="24"/>
          <w:szCs w:val="24"/>
        </w:rPr>
        <w:t>1.2.</w:t>
      </w:r>
      <w:r w:rsidRPr="00CC25DD">
        <w:rPr>
          <w:rFonts w:ascii="Times New Roman" w:hAnsi="Times New Roman"/>
          <w:b/>
          <w:sz w:val="24"/>
          <w:szCs w:val="24"/>
        </w:rPr>
        <w:t xml:space="preserve"> : </w:t>
      </w:r>
      <w:r w:rsidR="00705711">
        <w:rPr>
          <w:rFonts w:ascii="Times New Roman" w:hAnsi="Times New Roman"/>
          <w:b/>
          <w:sz w:val="24"/>
          <w:szCs w:val="24"/>
        </w:rPr>
        <w:t>U</w:t>
      </w:r>
      <w:r w:rsidRPr="00CC25DD">
        <w:rPr>
          <w:rFonts w:ascii="Times New Roman" w:hAnsi="Times New Roman"/>
          <w:b/>
          <w:sz w:val="24"/>
          <w:szCs w:val="24"/>
        </w:rPr>
        <w:t xml:space="preserve">n système de pompage solaire </w:t>
      </w:r>
      <w:r w:rsidR="00705711">
        <w:rPr>
          <w:rFonts w:ascii="Times New Roman" w:hAnsi="Times New Roman"/>
          <w:b/>
          <w:sz w:val="24"/>
          <w:szCs w:val="24"/>
        </w:rPr>
        <w:t xml:space="preserve">est rénové, </w:t>
      </w:r>
      <w:r w:rsidRPr="00CC25DD">
        <w:rPr>
          <w:rFonts w:ascii="Times New Roman" w:hAnsi="Times New Roman"/>
          <w:b/>
          <w:sz w:val="24"/>
          <w:szCs w:val="24"/>
        </w:rPr>
        <w:t xml:space="preserve">fonctionnel et sécurisé dans 5 périmètres maraîchers - </w:t>
      </w:r>
      <w:r w:rsidRPr="00CC25DD">
        <w:rPr>
          <w:rFonts w:ascii="Times New Roman" w:hAnsi="Times New Roman"/>
          <w:bCs/>
          <w:sz w:val="24"/>
          <w:szCs w:val="24"/>
        </w:rPr>
        <w:t xml:space="preserve">Dans le but de rendre l’eau disponible avec de l’énergie propre dans les périmètres maraîchers, les forages seront rénovés ou réalisés et dotés de système pompage solaire, des châteaux pour </w:t>
      </w:r>
      <w:r w:rsidR="00D40A2A" w:rsidRPr="00CC25DD">
        <w:rPr>
          <w:rFonts w:ascii="Times New Roman" w:hAnsi="Times New Roman"/>
          <w:bCs/>
          <w:sz w:val="24"/>
          <w:szCs w:val="24"/>
        </w:rPr>
        <w:t>le stockage</w:t>
      </w:r>
      <w:r w:rsidRPr="00CC25DD">
        <w:rPr>
          <w:rFonts w:ascii="Times New Roman" w:hAnsi="Times New Roman"/>
          <w:bCs/>
          <w:sz w:val="24"/>
          <w:szCs w:val="24"/>
        </w:rPr>
        <w:t xml:space="preserve"> de l’eau et un réseau de drainage pour réduire la corvée pour les exploitantes. Ces périmètres maraîchers, de deux hectares chacun, seront aussi sécurisés avec une clôture grillagée. </w:t>
      </w:r>
    </w:p>
    <w:p w14:paraId="7E54C514" w14:textId="77777777" w:rsidR="009A61CF" w:rsidRDefault="009A61CF" w:rsidP="009246D0">
      <w:pPr>
        <w:spacing w:after="0" w:line="240" w:lineRule="auto"/>
        <w:jc w:val="both"/>
        <w:rPr>
          <w:rFonts w:ascii="Times New Roman" w:hAnsi="Times New Roman"/>
          <w:b/>
          <w:sz w:val="24"/>
          <w:szCs w:val="24"/>
        </w:rPr>
      </w:pPr>
    </w:p>
    <w:p w14:paraId="6882FE69" w14:textId="77777777" w:rsidR="00532D4E" w:rsidRDefault="00532D4E">
      <w:pPr>
        <w:spacing w:after="160" w:line="259" w:lineRule="auto"/>
        <w:rPr>
          <w:rFonts w:ascii="Times New Roman" w:hAnsi="Times New Roman"/>
          <w:b/>
          <w:sz w:val="24"/>
          <w:szCs w:val="24"/>
        </w:rPr>
      </w:pPr>
      <w:r>
        <w:rPr>
          <w:rFonts w:ascii="Times New Roman" w:hAnsi="Times New Roman"/>
          <w:b/>
          <w:sz w:val="24"/>
          <w:szCs w:val="24"/>
        </w:rPr>
        <w:br w:type="page"/>
      </w:r>
    </w:p>
    <w:p w14:paraId="5C468516" w14:textId="3146143C" w:rsidR="009246D0" w:rsidRPr="00FE0DB8" w:rsidRDefault="00D40A2A" w:rsidP="009246D0">
      <w:pPr>
        <w:spacing w:after="0" w:line="240" w:lineRule="auto"/>
        <w:jc w:val="both"/>
        <w:rPr>
          <w:rStyle w:val="Policepardfaut1"/>
          <w:rFonts w:ascii="Times New Roman" w:hAnsi="Times New Roman"/>
          <w:b/>
          <w:bCs/>
          <w:sz w:val="24"/>
          <w:szCs w:val="24"/>
        </w:rPr>
      </w:pPr>
      <w:r w:rsidRPr="00032D2F">
        <w:rPr>
          <w:rFonts w:ascii="Times New Roman" w:hAnsi="Times New Roman"/>
          <w:b/>
          <w:sz w:val="24"/>
          <w:szCs w:val="24"/>
        </w:rPr>
        <w:lastRenderedPageBreak/>
        <w:t xml:space="preserve">Composante </w:t>
      </w:r>
      <w:r>
        <w:rPr>
          <w:rFonts w:ascii="Times New Roman" w:hAnsi="Times New Roman"/>
          <w:b/>
          <w:sz w:val="24"/>
          <w:szCs w:val="24"/>
        </w:rPr>
        <w:t>2</w:t>
      </w:r>
      <w:r w:rsidRPr="00032D2F">
        <w:rPr>
          <w:rFonts w:ascii="Times New Roman" w:hAnsi="Times New Roman"/>
          <w:b/>
          <w:sz w:val="24"/>
          <w:szCs w:val="24"/>
        </w:rPr>
        <w:t xml:space="preserve"> Renforcement de capacité</w:t>
      </w:r>
      <w:r>
        <w:rPr>
          <w:rFonts w:ascii="Times New Roman" w:hAnsi="Times New Roman"/>
          <w:b/>
          <w:sz w:val="24"/>
          <w:szCs w:val="24"/>
        </w:rPr>
        <w:t xml:space="preserve"> </w:t>
      </w:r>
      <w:r w:rsidRPr="00032D2F">
        <w:rPr>
          <w:rFonts w:ascii="Times New Roman" w:hAnsi="Times New Roman"/>
          <w:b/>
          <w:sz w:val="24"/>
          <w:szCs w:val="24"/>
        </w:rPr>
        <w:t xml:space="preserve">Renforcement des chaines de valeurs par la </w:t>
      </w:r>
      <w:r w:rsidRPr="00C04A4A">
        <w:rPr>
          <w:rFonts w:ascii="Times New Roman" w:hAnsi="Times New Roman"/>
          <w:b/>
          <w:sz w:val="24"/>
          <w:szCs w:val="24"/>
        </w:rPr>
        <w:t>capacitation et l’accompagnement des femmes et les jeunes</w:t>
      </w:r>
      <w:r w:rsidR="009246D0">
        <w:rPr>
          <w:rFonts w:ascii="Times New Roman" w:hAnsi="Times New Roman"/>
          <w:b/>
          <w:sz w:val="24"/>
          <w:szCs w:val="24"/>
        </w:rPr>
        <w:t>.</w:t>
      </w:r>
      <w:r w:rsidR="009246D0" w:rsidRPr="009246D0">
        <w:rPr>
          <w:rFonts w:ascii="Times New Roman" w:hAnsi="Times New Roman"/>
          <w:bCs/>
          <w:color w:val="000000" w:themeColor="text1"/>
          <w:sz w:val="24"/>
          <w:szCs w:val="24"/>
        </w:rPr>
        <w:t xml:space="preserve"> </w:t>
      </w:r>
      <w:r w:rsidR="009246D0" w:rsidRPr="00F223CD">
        <w:rPr>
          <w:rFonts w:ascii="Times New Roman" w:hAnsi="Times New Roman"/>
          <w:bCs/>
          <w:color w:val="000000" w:themeColor="text1"/>
          <w:sz w:val="24"/>
          <w:szCs w:val="24"/>
        </w:rPr>
        <w:t>Des solutions transversales et catalytiques telles que l’intégration du genre, l’accès à l’énergie renouvelable, la mise en place de politiques sauvegardes Environnementale et Sociale (SES) permettront d’amplifier et d’inscrire dans la durabilité l’impact d</w:t>
      </w:r>
      <w:r w:rsidR="009246D0">
        <w:rPr>
          <w:rFonts w:ascii="Times New Roman" w:hAnsi="Times New Roman"/>
          <w:bCs/>
          <w:color w:val="000000" w:themeColor="text1"/>
          <w:sz w:val="24"/>
          <w:szCs w:val="24"/>
        </w:rPr>
        <w:t>e ces produits.</w:t>
      </w:r>
    </w:p>
    <w:p w14:paraId="0F9FEFC5" w14:textId="4743B55F" w:rsidR="00D40A2A" w:rsidRPr="00D40A2A" w:rsidRDefault="00314DB4" w:rsidP="00D40A2A">
      <w:pPr>
        <w:spacing w:after="0" w:line="240" w:lineRule="auto"/>
        <w:jc w:val="both"/>
        <w:rPr>
          <w:rFonts w:ascii="Times New Roman" w:hAnsi="Times New Roman"/>
          <w:sz w:val="24"/>
          <w:szCs w:val="24"/>
        </w:rPr>
      </w:pPr>
      <w:r w:rsidRPr="00D40A2A">
        <w:rPr>
          <w:rFonts w:ascii="Times New Roman" w:hAnsi="Times New Roman"/>
          <w:b/>
          <w:sz w:val="24"/>
          <w:szCs w:val="24"/>
        </w:rPr>
        <w:t xml:space="preserve">Produit </w:t>
      </w:r>
      <w:r w:rsidR="00D40A2A" w:rsidRPr="00D40A2A">
        <w:rPr>
          <w:rFonts w:ascii="Times New Roman" w:hAnsi="Times New Roman"/>
          <w:b/>
          <w:sz w:val="24"/>
          <w:szCs w:val="24"/>
        </w:rPr>
        <w:t>2.1</w:t>
      </w:r>
      <w:r w:rsidRPr="00D40A2A">
        <w:rPr>
          <w:rFonts w:ascii="Times New Roman" w:hAnsi="Times New Roman"/>
          <w:b/>
          <w:sz w:val="24"/>
          <w:szCs w:val="24"/>
        </w:rPr>
        <w:t xml:space="preserve"> : </w:t>
      </w:r>
      <w:r w:rsidR="00483455" w:rsidRPr="00D40A2A">
        <w:rPr>
          <w:rFonts w:ascii="Times New Roman" w:hAnsi="Times New Roman"/>
          <w:b/>
          <w:sz w:val="24"/>
          <w:szCs w:val="24"/>
        </w:rPr>
        <w:t>D</w:t>
      </w:r>
      <w:r w:rsidRPr="00D40A2A">
        <w:rPr>
          <w:rFonts w:ascii="Times New Roman" w:hAnsi="Times New Roman"/>
          <w:b/>
          <w:sz w:val="24"/>
          <w:szCs w:val="24"/>
        </w:rPr>
        <w:t xml:space="preserve">es chaines de valeurs </w:t>
      </w:r>
      <w:r w:rsidR="00483455" w:rsidRPr="00D40A2A">
        <w:rPr>
          <w:rFonts w:ascii="Times New Roman" w:hAnsi="Times New Roman"/>
          <w:b/>
          <w:sz w:val="24"/>
          <w:szCs w:val="24"/>
        </w:rPr>
        <w:t xml:space="preserve">sont renforcées </w:t>
      </w:r>
      <w:r w:rsidRPr="00D40A2A">
        <w:rPr>
          <w:rFonts w:ascii="Times New Roman" w:hAnsi="Times New Roman"/>
          <w:b/>
          <w:sz w:val="24"/>
          <w:szCs w:val="24"/>
        </w:rPr>
        <w:t xml:space="preserve">par la </w:t>
      </w:r>
      <w:r w:rsidR="009246D0">
        <w:rPr>
          <w:rFonts w:ascii="Times New Roman" w:hAnsi="Times New Roman"/>
          <w:b/>
          <w:sz w:val="24"/>
          <w:szCs w:val="24"/>
        </w:rPr>
        <w:t>formation</w:t>
      </w:r>
      <w:r w:rsidRPr="00D40A2A">
        <w:rPr>
          <w:rFonts w:ascii="Times New Roman" w:hAnsi="Times New Roman"/>
          <w:b/>
          <w:sz w:val="24"/>
          <w:szCs w:val="24"/>
        </w:rPr>
        <w:t xml:space="preserve"> et l’accompagnement des producteurs les plus vulnérables notamment les femmes et les jeunes</w:t>
      </w:r>
      <w:r w:rsidR="00D40A2A" w:rsidRPr="00D40A2A">
        <w:rPr>
          <w:rFonts w:ascii="Times New Roman" w:hAnsi="Times New Roman"/>
          <w:b/>
          <w:sz w:val="24"/>
          <w:szCs w:val="24"/>
        </w:rPr>
        <w:t>.</w:t>
      </w:r>
      <w:r w:rsidR="00D40A2A" w:rsidRPr="00D40A2A">
        <w:rPr>
          <w:rFonts w:ascii="Times New Roman" w:hAnsi="Times New Roman"/>
          <w:sz w:val="24"/>
          <w:szCs w:val="24"/>
        </w:rPr>
        <w:t xml:space="preserve"> Le programme formera 04 GIE de 20 jeunes par GIE. Ces GIE afin de maitriser/pratiquer les activités champêtres en respectant le calendrier agricole (7128 femmes productrices seront formées en techniques de transformation et de conservation des produits agricoles locaux (oignon, mangues, céréales etc.) dont 1340 femmes seront formées sur les différentes techniques de transformation, en techniques de commercialisation qui dans leurs villages respectifs formeront 2160 femmes. Dans le cadre de la maintenance des équipements mis en place, 25 jeunes (hommes et femmes) seront formés. Aussi, les femmes seront mieux organisées tout le long du circuit de production, de distribution, de commercialisation et de transformation afin d’accroitre le bénéfice et les dividendes.</w:t>
      </w:r>
    </w:p>
    <w:p w14:paraId="2D868928" w14:textId="5E4F9B74" w:rsidR="00D40A2A" w:rsidRDefault="00D40A2A" w:rsidP="00A35FE7">
      <w:pPr>
        <w:spacing w:after="0" w:line="240" w:lineRule="auto"/>
        <w:jc w:val="both"/>
        <w:rPr>
          <w:rFonts w:ascii="Times New Roman" w:hAnsi="Times New Roman"/>
          <w:sz w:val="24"/>
          <w:szCs w:val="24"/>
        </w:rPr>
      </w:pPr>
      <w:r w:rsidRPr="00D40A2A">
        <w:rPr>
          <w:rFonts w:ascii="Times New Roman" w:hAnsi="Times New Roman"/>
          <w:b/>
          <w:sz w:val="24"/>
          <w:szCs w:val="24"/>
        </w:rPr>
        <w:t xml:space="preserve">Produit 2.2 : </w:t>
      </w:r>
      <w:r w:rsidR="00C62B8E">
        <w:rPr>
          <w:rFonts w:ascii="Times New Roman" w:hAnsi="Times New Roman"/>
          <w:b/>
          <w:sz w:val="24"/>
          <w:szCs w:val="24"/>
        </w:rPr>
        <w:t>La capacité d</w:t>
      </w:r>
      <w:r w:rsidR="00C62B8E" w:rsidRPr="00D40A2A">
        <w:rPr>
          <w:rFonts w:ascii="Times New Roman" w:hAnsi="Times New Roman"/>
          <w:b/>
          <w:sz w:val="24"/>
          <w:szCs w:val="24"/>
        </w:rPr>
        <w:t xml:space="preserve">es producteurs les plus vulnérables notamment les femmes et les jeunes </w:t>
      </w:r>
      <w:r w:rsidR="00C62B8E">
        <w:rPr>
          <w:rFonts w:ascii="Times New Roman" w:hAnsi="Times New Roman"/>
          <w:b/>
          <w:sz w:val="24"/>
          <w:szCs w:val="24"/>
        </w:rPr>
        <w:t xml:space="preserve">issues de 10 </w:t>
      </w:r>
      <w:r w:rsidR="00C62B8E" w:rsidRPr="005749F3">
        <w:rPr>
          <w:rFonts w:ascii="Times New Roman" w:hAnsi="Times New Roman"/>
          <w:b/>
          <w:sz w:val="24"/>
          <w:szCs w:val="24"/>
        </w:rPr>
        <w:t>associations féminines</w:t>
      </w:r>
      <w:r w:rsidR="00C62B8E">
        <w:rPr>
          <w:rFonts w:ascii="Times New Roman" w:hAnsi="Times New Roman"/>
          <w:bCs/>
          <w:sz w:val="24"/>
          <w:szCs w:val="24"/>
        </w:rPr>
        <w:t xml:space="preserve"> </w:t>
      </w:r>
      <w:r w:rsidR="00C62B8E" w:rsidRPr="009167C2">
        <w:rPr>
          <w:rFonts w:ascii="Times New Roman" w:hAnsi="Times New Roman"/>
          <w:b/>
          <w:sz w:val="24"/>
          <w:szCs w:val="24"/>
        </w:rPr>
        <w:t>et 4 GIE est renforcé</w:t>
      </w:r>
      <w:r w:rsidR="00C62B8E">
        <w:rPr>
          <w:rFonts w:ascii="Times New Roman" w:hAnsi="Times New Roman"/>
          <w:b/>
          <w:sz w:val="24"/>
          <w:szCs w:val="24"/>
        </w:rPr>
        <w:t>e</w:t>
      </w:r>
      <w:r w:rsidR="005A1428">
        <w:rPr>
          <w:rFonts w:ascii="Times New Roman" w:hAnsi="Times New Roman"/>
          <w:bCs/>
          <w:sz w:val="24"/>
          <w:szCs w:val="24"/>
        </w:rPr>
        <w:t xml:space="preserve"> </w:t>
      </w:r>
      <w:r w:rsidR="005A1428" w:rsidRPr="005A1428">
        <w:rPr>
          <w:rFonts w:ascii="Times New Roman" w:hAnsi="Times New Roman"/>
          <w:bCs/>
          <w:sz w:val="24"/>
          <w:szCs w:val="24"/>
        </w:rPr>
        <w:t xml:space="preserve">à travers </w:t>
      </w:r>
      <w:r w:rsidR="00AF3787" w:rsidRPr="005A1428">
        <w:rPr>
          <w:rFonts w:ascii="Times New Roman" w:hAnsi="Times New Roman"/>
          <w:bCs/>
          <w:sz w:val="24"/>
          <w:szCs w:val="24"/>
        </w:rPr>
        <w:t xml:space="preserve">la dotation en semences </w:t>
      </w:r>
      <w:r w:rsidR="00075191">
        <w:rPr>
          <w:rFonts w:ascii="Times New Roman" w:hAnsi="Times New Roman"/>
          <w:bCs/>
          <w:sz w:val="24"/>
          <w:szCs w:val="24"/>
        </w:rPr>
        <w:t xml:space="preserve">maraichères </w:t>
      </w:r>
      <w:r w:rsidR="00AF3787" w:rsidRPr="005A1428">
        <w:rPr>
          <w:rFonts w:ascii="Times New Roman" w:hAnsi="Times New Roman"/>
          <w:bCs/>
          <w:sz w:val="24"/>
          <w:szCs w:val="24"/>
        </w:rPr>
        <w:t>améliorées</w:t>
      </w:r>
      <w:r w:rsidR="00075191">
        <w:rPr>
          <w:rFonts w:ascii="Times New Roman" w:hAnsi="Times New Roman"/>
          <w:bCs/>
          <w:sz w:val="24"/>
          <w:szCs w:val="24"/>
        </w:rPr>
        <w:t xml:space="preserve"> (pomme de terre</w:t>
      </w:r>
      <w:r w:rsidR="00AF3787" w:rsidRPr="005A1428">
        <w:rPr>
          <w:rFonts w:ascii="Times New Roman" w:hAnsi="Times New Roman"/>
          <w:bCs/>
          <w:sz w:val="24"/>
          <w:szCs w:val="24"/>
        </w:rPr>
        <w:t>,</w:t>
      </w:r>
      <w:r w:rsidR="00075191">
        <w:rPr>
          <w:rFonts w:ascii="Times New Roman" w:hAnsi="Times New Roman"/>
          <w:bCs/>
          <w:sz w:val="24"/>
          <w:szCs w:val="24"/>
        </w:rPr>
        <w:t xml:space="preserve"> oignons, betteraves, laitue, concombres, </w:t>
      </w:r>
      <w:r w:rsidR="003D268D">
        <w:rPr>
          <w:rFonts w:ascii="Times New Roman" w:hAnsi="Times New Roman"/>
          <w:bCs/>
          <w:sz w:val="24"/>
          <w:szCs w:val="24"/>
        </w:rPr>
        <w:t xml:space="preserve">piment) </w:t>
      </w:r>
      <w:r w:rsidR="003D268D" w:rsidRPr="005A1428">
        <w:rPr>
          <w:rFonts w:ascii="Times New Roman" w:hAnsi="Times New Roman"/>
          <w:bCs/>
          <w:sz w:val="24"/>
          <w:szCs w:val="24"/>
        </w:rPr>
        <w:t>engrais</w:t>
      </w:r>
      <w:r w:rsidR="00075191">
        <w:rPr>
          <w:rFonts w:ascii="Times New Roman" w:hAnsi="Times New Roman"/>
          <w:bCs/>
          <w:sz w:val="24"/>
          <w:szCs w:val="24"/>
        </w:rPr>
        <w:t xml:space="preserve"> bio, </w:t>
      </w:r>
      <w:r w:rsidR="00AF3787" w:rsidRPr="005A1428">
        <w:rPr>
          <w:rFonts w:ascii="Times New Roman" w:hAnsi="Times New Roman"/>
          <w:bCs/>
          <w:sz w:val="24"/>
          <w:szCs w:val="24"/>
        </w:rPr>
        <w:t>équipements, matériels agricoles</w:t>
      </w:r>
      <w:r w:rsidR="005A1428" w:rsidRPr="005A1428">
        <w:rPr>
          <w:rFonts w:ascii="Times New Roman" w:hAnsi="Times New Roman"/>
          <w:b/>
          <w:sz w:val="24"/>
          <w:szCs w:val="24"/>
        </w:rPr>
        <w:t xml:space="preserve"> </w:t>
      </w:r>
      <w:r w:rsidR="005A1428" w:rsidRPr="005A1428">
        <w:rPr>
          <w:rFonts w:ascii="Times New Roman" w:hAnsi="Times New Roman"/>
          <w:bCs/>
          <w:sz w:val="24"/>
          <w:szCs w:val="24"/>
        </w:rPr>
        <w:t>permettra d’améliorer la productivité agricole.</w:t>
      </w:r>
      <w:r w:rsidR="00DB1573" w:rsidRPr="00DB1573">
        <w:rPr>
          <w:rFonts w:ascii="Times New Roman" w:hAnsi="Times New Roman"/>
          <w:sz w:val="24"/>
          <w:szCs w:val="24"/>
        </w:rPr>
        <w:t xml:space="preserve"> </w:t>
      </w:r>
    </w:p>
    <w:p w14:paraId="6C3D95E1" w14:textId="7DB17461" w:rsidR="003E3EA6" w:rsidRPr="00C5349F" w:rsidRDefault="003E3EA6" w:rsidP="00A35FE7">
      <w:pPr>
        <w:spacing w:after="0" w:line="240" w:lineRule="auto"/>
        <w:rPr>
          <w:rFonts w:ascii="Times New Roman" w:hAnsi="Times New Roman"/>
          <w:b/>
          <w:bCs/>
          <w:snapToGrid w:val="0"/>
          <w:sz w:val="24"/>
          <w:szCs w:val="24"/>
        </w:rPr>
      </w:pPr>
      <w:r w:rsidRPr="00C5349F">
        <w:rPr>
          <w:rFonts w:ascii="Times New Roman" w:hAnsi="Times New Roman"/>
          <w:b/>
          <w:bCs/>
          <w:sz w:val="24"/>
          <w:szCs w:val="24"/>
        </w:rPr>
        <w:t>Produit 2.3</w:t>
      </w:r>
      <w:r>
        <w:rPr>
          <w:rFonts w:ascii="Times New Roman" w:hAnsi="Times New Roman"/>
          <w:b/>
          <w:bCs/>
          <w:sz w:val="24"/>
          <w:szCs w:val="24"/>
        </w:rPr>
        <w:t xml:space="preserve"> </w:t>
      </w:r>
      <w:r w:rsidRPr="00C5349F">
        <w:rPr>
          <w:rFonts w:ascii="Times New Roman" w:hAnsi="Times New Roman"/>
          <w:b/>
          <w:bCs/>
          <w:snapToGrid w:val="0"/>
          <w:sz w:val="24"/>
          <w:szCs w:val="24"/>
        </w:rPr>
        <w:t xml:space="preserve">Partage de connaissance </w:t>
      </w:r>
      <w:r>
        <w:rPr>
          <w:rFonts w:ascii="Times New Roman" w:hAnsi="Times New Roman"/>
          <w:b/>
          <w:bCs/>
          <w:snapToGrid w:val="0"/>
          <w:sz w:val="24"/>
          <w:szCs w:val="24"/>
        </w:rPr>
        <w:t>et c</w:t>
      </w:r>
      <w:r w:rsidRPr="00C5349F">
        <w:rPr>
          <w:rFonts w:ascii="Times New Roman" w:hAnsi="Times New Roman"/>
          <w:b/>
          <w:bCs/>
          <w:snapToGrid w:val="0"/>
          <w:sz w:val="24"/>
          <w:szCs w:val="24"/>
        </w:rPr>
        <w:t>réation de réseaux</w:t>
      </w:r>
    </w:p>
    <w:p w14:paraId="32E29D6F" w14:textId="2742F22B" w:rsidR="003E3EA6" w:rsidRPr="00C5349F" w:rsidRDefault="00962C31" w:rsidP="00A35FE7">
      <w:pPr>
        <w:pStyle w:val="TableParagraph"/>
        <w:tabs>
          <w:tab w:val="left" w:pos="363"/>
        </w:tabs>
        <w:ind w:right="28"/>
        <w:jc w:val="both"/>
        <w:rPr>
          <w:rFonts w:ascii="Times New Roman" w:hAnsi="Times New Roman" w:cs="Times New Roman"/>
          <w:snapToGrid w:val="0"/>
          <w:sz w:val="24"/>
          <w:szCs w:val="24"/>
        </w:rPr>
      </w:pPr>
      <w:r>
        <w:rPr>
          <w:rFonts w:ascii="Times New Roman" w:hAnsi="Times New Roman" w:cs="Times New Roman"/>
          <w:snapToGrid w:val="0"/>
          <w:sz w:val="24"/>
          <w:szCs w:val="24"/>
        </w:rPr>
        <w:t>Le projet facilitera pour</w:t>
      </w:r>
      <w:r w:rsidRPr="00962C31">
        <w:rPr>
          <w:rFonts w:ascii="Times New Roman" w:hAnsi="Times New Roman" w:cs="Times New Roman"/>
          <w:snapToGrid w:val="0"/>
          <w:sz w:val="24"/>
          <w:szCs w:val="24"/>
        </w:rPr>
        <w:t xml:space="preserve"> </w:t>
      </w:r>
      <w:r w:rsidR="004D51EB">
        <w:rPr>
          <w:rFonts w:ascii="Times New Roman" w:hAnsi="Times New Roman" w:cs="Times New Roman"/>
          <w:snapToGrid w:val="0"/>
          <w:sz w:val="24"/>
          <w:szCs w:val="24"/>
        </w:rPr>
        <w:t xml:space="preserve">50 femmes des </w:t>
      </w:r>
      <w:r>
        <w:rPr>
          <w:rFonts w:ascii="Times New Roman" w:hAnsi="Times New Roman" w:cs="Times New Roman"/>
          <w:snapToGrid w:val="0"/>
          <w:sz w:val="24"/>
          <w:szCs w:val="24"/>
        </w:rPr>
        <w:t>associations de femmes et</w:t>
      </w:r>
      <w:r w:rsidR="004D51EB">
        <w:rPr>
          <w:rFonts w:ascii="Times New Roman" w:hAnsi="Times New Roman" w:cs="Times New Roman"/>
          <w:snapToGrid w:val="0"/>
          <w:sz w:val="24"/>
          <w:szCs w:val="24"/>
        </w:rPr>
        <w:t xml:space="preserve"> 20 jeunes des </w:t>
      </w:r>
      <w:r>
        <w:rPr>
          <w:rFonts w:ascii="Times New Roman" w:hAnsi="Times New Roman" w:cs="Times New Roman"/>
          <w:snapToGrid w:val="0"/>
          <w:sz w:val="24"/>
          <w:szCs w:val="24"/>
        </w:rPr>
        <w:t xml:space="preserve">GIE : la prise de connaissance par </w:t>
      </w:r>
      <w:r w:rsidR="003E3EA6">
        <w:rPr>
          <w:rFonts w:ascii="Times New Roman" w:hAnsi="Times New Roman" w:cs="Times New Roman"/>
          <w:snapToGrid w:val="0"/>
          <w:sz w:val="24"/>
          <w:szCs w:val="24"/>
        </w:rPr>
        <w:t>d</w:t>
      </w:r>
      <w:r w:rsidR="003E3EA6" w:rsidRPr="00F50AE4">
        <w:rPr>
          <w:rFonts w:ascii="Times New Roman" w:hAnsi="Times New Roman" w:cs="Times New Roman"/>
          <w:snapToGrid w:val="0"/>
          <w:sz w:val="24"/>
          <w:szCs w:val="24"/>
        </w:rPr>
        <w:t xml:space="preserve">e documents sur les bonnes pratiques des pays confrontés à des défis similaires </w:t>
      </w:r>
      <w:r w:rsidRPr="00C5349F">
        <w:rPr>
          <w:rFonts w:ascii="Times New Roman" w:hAnsi="Times New Roman" w:cs="Times New Roman"/>
          <w:bCs/>
          <w:snapToGrid w:val="0"/>
          <w:sz w:val="24"/>
          <w:szCs w:val="24"/>
        </w:rPr>
        <w:t>afin de</w:t>
      </w:r>
      <w:r w:rsidR="003E3EA6" w:rsidRPr="00F50AE4">
        <w:rPr>
          <w:rFonts w:ascii="Times New Roman" w:hAnsi="Times New Roman" w:cs="Times New Roman"/>
          <w:b/>
          <w:snapToGrid w:val="0"/>
          <w:sz w:val="24"/>
          <w:szCs w:val="24"/>
        </w:rPr>
        <w:t xml:space="preserve"> </w:t>
      </w:r>
      <w:r w:rsidR="003E3EA6" w:rsidRPr="00F50AE4">
        <w:rPr>
          <w:rFonts w:ascii="Times New Roman" w:hAnsi="Times New Roman" w:cs="Times New Roman"/>
          <w:snapToGrid w:val="0"/>
          <w:sz w:val="24"/>
          <w:szCs w:val="24"/>
        </w:rPr>
        <w:t>trouver des modèles ou des idées qu’ils ont appliqués </w:t>
      </w:r>
      <w:r>
        <w:rPr>
          <w:rFonts w:ascii="Times New Roman" w:hAnsi="Times New Roman" w:cs="Times New Roman"/>
          <w:snapToGrid w:val="0"/>
          <w:sz w:val="24"/>
          <w:szCs w:val="24"/>
        </w:rPr>
        <w:t>y compris la p</w:t>
      </w:r>
      <w:r w:rsidRPr="00962C31">
        <w:rPr>
          <w:rFonts w:ascii="Times New Roman" w:hAnsi="Times New Roman"/>
          <w:snapToGrid w:val="0"/>
          <w:sz w:val="24"/>
          <w:szCs w:val="24"/>
        </w:rPr>
        <w:t>articip</w:t>
      </w:r>
      <w:r>
        <w:rPr>
          <w:rFonts w:ascii="Times New Roman" w:hAnsi="Times New Roman"/>
          <w:snapToGrid w:val="0"/>
          <w:sz w:val="24"/>
          <w:szCs w:val="24"/>
        </w:rPr>
        <w:t xml:space="preserve">ation </w:t>
      </w:r>
      <w:r w:rsidRPr="00962C31">
        <w:rPr>
          <w:rFonts w:ascii="Times New Roman" w:hAnsi="Times New Roman"/>
          <w:snapToGrid w:val="0"/>
          <w:sz w:val="24"/>
          <w:szCs w:val="24"/>
        </w:rPr>
        <w:t>à</w:t>
      </w:r>
      <w:r w:rsidR="003E3EA6" w:rsidRPr="00C5349F">
        <w:rPr>
          <w:rFonts w:ascii="Times New Roman" w:hAnsi="Times New Roman"/>
          <w:snapToGrid w:val="0"/>
          <w:sz w:val="24"/>
          <w:szCs w:val="24"/>
        </w:rPr>
        <w:t xml:space="preserve"> des forums, des séminaires en ligne </w:t>
      </w:r>
      <w:r w:rsidR="003E3EA6" w:rsidRPr="00C5349F">
        <w:rPr>
          <w:rFonts w:ascii="Times New Roman" w:hAnsi="Times New Roman"/>
          <w:bCs/>
          <w:snapToGrid w:val="0"/>
          <w:sz w:val="24"/>
          <w:szCs w:val="24"/>
        </w:rPr>
        <w:t xml:space="preserve">et </w:t>
      </w:r>
      <w:r w:rsidRPr="00C5349F">
        <w:rPr>
          <w:rFonts w:ascii="Times New Roman" w:hAnsi="Times New Roman"/>
          <w:bCs/>
          <w:snapToGrid w:val="0"/>
          <w:sz w:val="24"/>
          <w:szCs w:val="24"/>
        </w:rPr>
        <w:t>l’</w:t>
      </w:r>
      <w:r w:rsidRPr="00962C31">
        <w:rPr>
          <w:rFonts w:ascii="Times New Roman" w:hAnsi="Times New Roman"/>
          <w:bCs/>
          <w:snapToGrid w:val="0"/>
          <w:sz w:val="24"/>
          <w:szCs w:val="24"/>
        </w:rPr>
        <w:t>application</w:t>
      </w:r>
      <w:r>
        <w:rPr>
          <w:rFonts w:ascii="Times New Roman" w:hAnsi="Times New Roman"/>
          <w:snapToGrid w:val="0"/>
          <w:sz w:val="24"/>
          <w:szCs w:val="24"/>
        </w:rPr>
        <w:t xml:space="preserve"> des</w:t>
      </w:r>
      <w:r w:rsidR="003E3EA6" w:rsidRPr="00C5349F">
        <w:rPr>
          <w:rFonts w:ascii="Times New Roman" w:hAnsi="Times New Roman"/>
          <w:snapToGrid w:val="0"/>
          <w:sz w:val="24"/>
          <w:szCs w:val="24"/>
        </w:rPr>
        <w:t xml:space="preserve"> recommandations ou les pratiques introduites par d’autres acteurs du Sud et de la sous-région.</w:t>
      </w:r>
    </w:p>
    <w:p w14:paraId="1ED5A702" w14:textId="792F325F" w:rsidR="003E3EA6" w:rsidRPr="00C5349F" w:rsidRDefault="00E62D88" w:rsidP="00A35FE7">
      <w:pPr>
        <w:pStyle w:val="TableParagraph"/>
        <w:tabs>
          <w:tab w:val="left" w:pos="334"/>
        </w:tabs>
        <w:ind w:right="28"/>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Le projet </w:t>
      </w:r>
      <w:r w:rsidR="003E3EA6" w:rsidRPr="00F50AE4">
        <w:rPr>
          <w:rFonts w:ascii="Times New Roman" w:hAnsi="Times New Roman" w:cs="Times New Roman"/>
          <w:snapToGrid w:val="0"/>
          <w:sz w:val="24"/>
          <w:szCs w:val="24"/>
        </w:rPr>
        <w:t>faciliter</w:t>
      </w:r>
      <w:r>
        <w:rPr>
          <w:rFonts w:ascii="Times New Roman" w:hAnsi="Times New Roman" w:cs="Times New Roman"/>
          <w:snapToGrid w:val="0"/>
          <w:sz w:val="24"/>
          <w:szCs w:val="24"/>
        </w:rPr>
        <w:t>a</w:t>
      </w:r>
      <w:r w:rsidR="003E3EA6" w:rsidRPr="00F50AE4">
        <w:rPr>
          <w:rFonts w:ascii="Times New Roman" w:hAnsi="Times New Roman" w:cs="Times New Roman"/>
          <w:snapToGrid w:val="0"/>
          <w:sz w:val="24"/>
          <w:szCs w:val="24"/>
        </w:rPr>
        <w:t xml:space="preserve"> </w:t>
      </w:r>
      <w:r>
        <w:rPr>
          <w:rFonts w:ascii="Times New Roman" w:hAnsi="Times New Roman" w:cs="Times New Roman"/>
          <w:snapToGrid w:val="0"/>
          <w:sz w:val="24"/>
          <w:szCs w:val="24"/>
        </w:rPr>
        <w:t xml:space="preserve">pour 10 associations féminines </w:t>
      </w:r>
      <w:r w:rsidR="003E3EA6" w:rsidRPr="00F50AE4">
        <w:rPr>
          <w:rFonts w:ascii="Times New Roman" w:hAnsi="Times New Roman" w:cs="Times New Roman"/>
          <w:snapToGrid w:val="0"/>
          <w:sz w:val="24"/>
          <w:szCs w:val="24"/>
        </w:rPr>
        <w:t>l’accès à la chaîne de valeur, au développement de</w:t>
      </w:r>
      <w:r>
        <w:rPr>
          <w:rFonts w:ascii="Times New Roman" w:hAnsi="Times New Roman" w:cs="Times New Roman"/>
          <w:snapToGrid w:val="0"/>
          <w:sz w:val="24"/>
          <w:szCs w:val="24"/>
        </w:rPr>
        <w:t xml:space="preserve"> l’agrobusiness</w:t>
      </w:r>
      <w:r w:rsidR="003E3EA6" w:rsidRPr="00F50AE4">
        <w:rPr>
          <w:rFonts w:ascii="Times New Roman" w:hAnsi="Times New Roman" w:cs="Times New Roman"/>
          <w:snapToGrid w:val="0"/>
          <w:sz w:val="24"/>
          <w:szCs w:val="24"/>
        </w:rPr>
        <w:t xml:space="preserve">, </w:t>
      </w:r>
      <w:r w:rsidR="00213F7F">
        <w:rPr>
          <w:rFonts w:ascii="Times New Roman" w:hAnsi="Times New Roman" w:cs="Times New Roman"/>
          <w:snapToGrid w:val="0"/>
          <w:sz w:val="24"/>
          <w:szCs w:val="24"/>
        </w:rPr>
        <w:t xml:space="preserve">à travers les </w:t>
      </w:r>
      <w:r w:rsidR="003E3EA6" w:rsidRPr="00F50AE4">
        <w:rPr>
          <w:rFonts w:ascii="Times New Roman" w:hAnsi="Times New Roman" w:cs="Times New Roman"/>
          <w:snapToGrid w:val="0"/>
          <w:sz w:val="24"/>
          <w:szCs w:val="24"/>
        </w:rPr>
        <w:t>réseaux commerciaux ou professionnels </w:t>
      </w:r>
      <w:r w:rsidR="003E3EA6">
        <w:rPr>
          <w:rFonts w:ascii="Times New Roman" w:hAnsi="Times New Roman" w:cs="Times New Roman"/>
          <w:snapToGrid w:val="0"/>
          <w:sz w:val="24"/>
          <w:szCs w:val="24"/>
        </w:rPr>
        <w:t>sous-régiona</w:t>
      </w:r>
      <w:r w:rsidR="00213F7F">
        <w:rPr>
          <w:rFonts w:ascii="Times New Roman" w:hAnsi="Times New Roman" w:cs="Times New Roman"/>
          <w:snapToGrid w:val="0"/>
          <w:sz w:val="24"/>
          <w:szCs w:val="24"/>
        </w:rPr>
        <w:t>ux</w:t>
      </w:r>
      <w:r>
        <w:rPr>
          <w:rFonts w:ascii="Times New Roman" w:hAnsi="Times New Roman" w:cs="Times New Roman"/>
          <w:snapToGrid w:val="0"/>
          <w:sz w:val="24"/>
          <w:szCs w:val="24"/>
        </w:rPr>
        <w:t xml:space="preserve"> y compris le jumelage</w:t>
      </w:r>
      <w:r w:rsidR="003E3EA6" w:rsidRPr="00C5349F">
        <w:rPr>
          <w:rFonts w:ascii="Times New Roman" w:hAnsi="Times New Roman"/>
          <w:snapToGrid w:val="0"/>
          <w:sz w:val="24"/>
          <w:szCs w:val="24"/>
        </w:rPr>
        <w:t xml:space="preserve"> avec les pays du Sud à travers les mairies, les centres de recherches</w:t>
      </w:r>
      <w:r>
        <w:rPr>
          <w:rFonts w:ascii="Times New Roman" w:hAnsi="Times New Roman"/>
          <w:snapToGrid w:val="0"/>
          <w:sz w:val="24"/>
          <w:szCs w:val="24"/>
        </w:rPr>
        <w:t xml:space="preserve"> </w:t>
      </w:r>
      <w:r w:rsidR="003E3EA6" w:rsidRPr="00C5349F">
        <w:rPr>
          <w:rFonts w:ascii="Times New Roman" w:hAnsi="Times New Roman"/>
          <w:snapToGrid w:val="0"/>
          <w:sz w:val="24"/>
          <w:szCs w:val="24"/>
        </w:rPr>
        <w:t>(villes, écoles, contributions, etc.).</w:t>
      </w:r>
    </w:p>
    <w:p w14:paraId="35999A1C" w14:textId="77777777" w:rsidR="003E3EA6" w:rsidRPr="00C62B8E" w:rsidRDefault="003E3EA6" w:rsidP="00A35FE7">
      <w:pPr>
        <w:spacing w:after="0" w:line="240" w:lineRule="auto"/>
        <w:jc w:val="both"/>
        <w:rPr>
          <w:rFonts w:ascii="Times New Roman" w:hAnsi="Times New Roman"/>
          <w:b/>
          <w:bCs/>
          <w:sz w:val="24"/>
          <w:szCs w:val="24"/>
          <w:u w:val="single"/>
        </w:rPr>
      </w:pPr>
    </w:p>
    <w:p w14:paraId="28AACE32" w14:textId="31C27430" w:rsidR="007F49C1" w:rsidRPr="001E6BAC" w:rsidRDefault="007F49C1" w:rsidP="001E6BAC">
      <w:pPr>
        <w:jc w:val="both"/>
        <w:rPr>
          <w:rFonts w:ascii="Times New Roman" w:hAnsi="Times New Roman"/>
          <w:sz w:val="24"/>
          <w:szCs w:val="24"/>
        </w:rPr>
      </w:pPr>
      <w:r w:rsidRPr="007F49C1">
        <w:rPr>
          <w:rFonts w:ascii="Times New Roman" w:hAnsi="Times New Roman"/>
          <w:b/>
          <w:bCs/>
          <w:sz w:val="24"/>
          <w:szCs w:val="24"/>
        </w:rPr>
        <w:t xml:space="preserve">Composante 3 </w:t>
      </w:r>
      <w:r w:rsidR="00E36C3E">
        <w:rPr>
          <w:rFonts w:ascii="Times New Roman" w:hAnsi="Times New Roman"/>
          <w:b/>
          <w:bCs/>
          <w:sz w:val="24"/>
          <w:szCs w:val="24"/>
        </w:rPr>
        <w:t>La s</w:t>
      </w:r>
      <w:r w:rsidRPr="007F49C1">
        <w:rPr>
          <w:rFonts w:ascii="Times New Roman" w:hAnsi="Times New Roman"/>
          <w:b/>
          <w:bCs/>
          <w:sz w:val="24"/>
          <w:szCs w:val="24"/>
        </w:rPr>
        <w:t xml:space="preserve">upervision et </w:t>
      </w:r>
      <w:r w:rsidR="00E36C3E">
        <w:rPr>
          <w:rFonts w:ascii="Times New Roman" w:hAnsi="Times New Roman"/>
          <w:b/>
          <w:bCs/>
          <w:sz w:val="24"/>
          <w:szCs w:val="24"/>
        </w:rPr>
        <w:t xml:space="preserve">la </w:t>
      </w:r>
      <w:r w:rsidRPr="007F49C1">
        <w:rPr>
          <w:rFonts w:ascii="Times New Roman" w:hAnsi="Times New Roman"/>
          <w:b/>
          <w:bCs/>
          <w:sz w:val="24"/>
          <w:szCs w:val="24"/>
        </w:rPr>
        <w:t>gestion de projet</w:t>
      </w:r>
      <w:r w:rsidR="001E6BAC">
        <w:rPr>
          <w:rFonts w:ascii="Times New Roman" w:hAnsi="Times New Roman"/>
          <w:b/>
          <w:bCs/>
          <w:sz w:val="24"/>
          <w:szCs w:val="24"/>
        </w:rPr>
        <w:t xml:space="preserve"> </w:t>
      </w:r>
      <w:r w:rsidR="00E36C3E">
        <w:rPr>
          <w:rFonts w:ascii="Times New Roman" w:hAnsi="Times New Roman"/>
          <w:sz w:val="24"/>
          <w:szCs w:val="24"/>
        </w:rPr>
        <w:t>sont mis en œuvre sur la base d'</w:t>
      </w:r>
      <w:r w:rsidR="001E6BAC">
        <w:rPr>
          <w:rFonts w:ascii="Times New Roman" w:hAnsi="Times New Roman"/>
          <w:sz w:val="24"/>
          <w:szCs w:val="24"/>
        </w:rPr>
        <w:t>un budget de fonctionnement adéquat permettant la mise en œuvre quotidienne, les visites de supervision, les évaluations</w:t>
      </w:r>
      <w:r w:rsidR="009D4F25">
        <w:rPr>
          <w:rFonts w:ascii="Times New Roman" w:hAnsi="Times New Roman"/>
          <w:sz w:val="24"/>
          <w:szCs w:val="24"/>
        </w:rPr>
        <w:t>, les spot checks</w:t>
      </w:r>
      <w:r w:rsidR="001E6BAC">
        <w:rPr>
          <w:rFonts w:ascii="Times New Roman" w:hAnsi="Times New Roman"/>
          <w:sz w:val="24"/>
          <w:szCs w:val="24"/>
        </w:rPr>
        <w:t xml:space="preserve"> et les audits.</w:t>
      </w:r>
    </w:p>
    <w:p w14:paraId="34948417" w14:textId="0913AC34" w:rsidR="0082106C" w:rsidRPr="00AC1EB9" w:rsidRDefault="0082106C" w:rsidP="00296260">
      <w:pPr>
        <w:pStyle w:val="Titre1"/>
      </w:pPr>
      <w:bookmarkStart w:id="31" w:name="_Toc161228146"/>
      <w:bookmarkStart w:id="32" w:name="_Toc161228914"/>
      <w:bookmarkEnd w:id="30"/>
      <w:r w:rsidRPr="00AC1EB9">
        <w:t>ANALYSE DES RISQUES ET ATTÉNUATION DES RISQUES</w:t>
      </w:r>
      <w:bookmarkEnd w:id="31"/>
      <w:bookmarkEnd w:id="32"/>
    </w:p>
    <w:p w14:paraId="2CE2FB0A" w14:textId="77777777" w:rsidR="00520E40" w:rsidRPr="00C13370" w:rsidRDefault="00520E40" w:rsidP="003746D2">
      <w:pPr>
        <w:pStyle w:val="Paragraphedeliste"/>
        <w:spacing w:after="0" w:line="240" w:lineRule="auto"/>
        <w:ind w:left="1080"/>
        <w:jc w:val="both"/>
        <w:rPr>
          <w:rFonts w:ascii="Times New Roman" w:hAnsi="Times New Roman"/>
          <w:b/>
          <w:bCs/>
          <w:sz w:val="24"/>
          <w:szCs w:val="24"/>
          <w:u w:val="single"/>
        </w:rPr>
      </w:pPr>
    </w:p>
    <w:p w14:paraId="42F03CE1" w14:textId="47559FDB" w:rsidR="00712BEB" w:rsidRDefault="0082106C" w:rsidP="003746D2">
      <w:pPr>
        <w:spacing w:after="0" w:line="240" w:lineRule="auto"/>
        <w:jc w:val="both"/>
        <w:rPr>
          <w:rFonts w:ascii="Times New Roman" w:hAnsi="Times New Roman"/>
          <w:sz w:val="24"/>
          <w:szCs w:val="24"/>
        </w:rPr>
      </w:pPr>
      <w:r w:rsidRPr="0082106C">
        <w:rPr>
          <w:rFonts w:ascii="Times New Roman" w:hAnsi="Times New Roman"/>
          <w:sz w:val="24"/>
          <w:szCs w:val="24"/>
        </w:rPr>
        <w:t>Le PNUD et l</w:t>
      </w:r>
      <w:r>
        <w:rPr>
          <w:rFonts w:ascii="Times New Roman" w:hAnsi="Times New Roman"/>
          <w:sz w:val="24"/>
          <w:szCs w:val="24"/>
        </w:rPr>
        <w:t>’OPIB</w:t>
      </w:r>
      <w:r w:rsidRPr="0082106C">
        <w:rPr>
          <w:rFonts w:ascii="Times New Roman" w:hAnsi="Times New Roman"/>
          <w:sz w:val="24"/>
          <w:szCs w:val="24"/>
        </w:rPr>
        <w:t xml:space="preserve"> appliqueront leurs systèmes de gestion des risques et leurs outils d</w:t>
      </w:r>
      <w:r>
        <w:rPr>
          <w:rFonts w:ascii="Times New Roman" w:hAnsi="Times New Roman"/>
          <w:sz w:val="24"/>
          <w:szCs w:val="24"/>
        </w:rPr>
        <w:t>e gestion de risques</w:t>
      </w:r>
      <w:r w:rsidRPr="0082106C">
        <w:rPr>
          <w:rFonts w:ascii="Times New Roman" w:hAnsi="Times New Roman"/>
          <w:sz w:val="24"/>
          <w:szCs w:val="24"/>
        </w:rPr>
        <w:t xml:space="preserve"> pour l'évaluation des risques et l'inscription dans les registres de risques afin de garantir que le projet identifie, évalue et gère les risques au niveau régional et national afin de prendre des décisions plus éclairées et plus opportunes. L'évaluation et la gestion des risques programmatiques seront notamment abordées dans le cadre des évaluations effectuées au titre de la politique du PNUD en matière de normes sociales et environnementales et de l'engagement à "ne laisser personne de côté".</w:t>
      </w:r>
    </w:p>
    <w:p w14:paraId="7CA40BAD" w14:textId="77777777" w:rsidR="0082106C" w:rsidRDefault="0082106C" w:rsidP="003746D2">
      <w:pPr>
        <w:spacing w:after="0" w:line="240" w:lineRule="auto"/>
        <w:jc w:val="both"/>
        <w:rPr>
          <w:rFonts w:ascii="Times New Roman" w:hAnsi="Times New Roman"/>
          <w:sz w:val="24"/>
          <w:szCs w:val="24"/>
        </w:rPr>
      </w:pPr>
    </w:p>
    <w:p w14:paraId="0DCB6E0F" w14:textId="77777777" w:rsidR="00A35FE7" w:rsidRDefault="00A35FE7" w:rsidP="003746D2">
      <w:pPr>
        <w:spacing w:after="0" w:line="240" w:lineRule="auto"/>
        <w:jc w:val="both"/>
        <w:rPr>
          <w:rFonts w:ascii="Times New Roman" w:hAnsi="Times New Roman"/>
          <w:sz w:val="24"/>
          <w:szCs w:val="24"/>
        </w:rPr>
      </w:pPr>
    </w:p>
    <w:p w14:paraId="408D65D8" w14:textId="77777777" w:rsidR="00A35FE7" w:rsidRDefault="00A35FE7" w:rsidP="003746D2">
      <w:pPr>
        <w:spacing w:after="0" w:line="240" w:lineRule="auto"/>
        <w:jc w:val="both"/>
        <w:rPr>
          <w:rFonts w:ascii="Times New Roman" w:hAnsi="Times New Roman"/>
          <w:sz w:val="24"/>
          <w:szCs w:val="24"/>
        </w:rPr>
      </w:pPr>
    </w:p>
    <w:p w14:paraId="5DB00C02" w14:textId="77777777" w:rsidR="00B3210F" w:rsidRDefault="00B3210F" w:rsidP="003746D2">
      <w:pPr>
        <w:spacing w:after="0" w:line="240" w:lineRule="auto"/>
        <w:jc w:val="both"/>
        <w:rPr>
          <w:rFonts w:ascii="Times New Roman" w:hAnsi="Times New Roman"/>
          <w:sz w:val="24"/>
          <w:szCs w:val="24"/>
        </w:rPr>
      </w:pPr>
    </w:p>
    <w:p w14:paraId="60E1AC7B" w14:textId="77777777" w:rsidR="00B3210F" w:rsidRDefault="00B3210F" w:rsidP="003746D2">
      <w:pPr>
        <w:spacing w:after="0" w:line="240" w:lineRule="auto"/>
        <w:jc w:val="both"/>
        <w:rPr>
          <w:rFonts w:ascii="Times New Roman" w:hAnsi="Times New Roman"/>
          <w:sz w:val="24"/>
          <w:szCs w:val="24"/>
        </w:rPr>
      </w:pPr>
    </w:p>
    <w:p w14:paraId="1F14E5BE" w14:textId="77777777" w:rsidR="00A35FE7" w:rsidRDefault="00A35FE7" w:rsidP="003746D2">
      <w:pPr>
        <w:spacing w:after="0" w:line="240" w:lineRule="auto"/>
        <w:jc w:val="both"/>
        <w:rPr>
          <w:rFonts w:ascii="Times New Roman" w:hAnsi="Times New Roman"/>
          <w:sz w:val="24"/>
          <w:szCs w:val="24"/>
        </w:rPr>
      </w:pPr>
    </w:p>
    <w:p w14:paraId="48D2FE1B" w14:textId="77777777" w:rsidR="00A35FE7" w:rsidRDefault="00A35FE7" w:rsidP="003746D2">
      <w:pPr>
        <w:spacing w:after="0" w:line="240" w:lineRule="auto"/>
        <w:jc w:val="both"/>
        <w:rPr>
          <w:rFonts w:ascii="Times New Roman" w:hAnsi="Times New Roman"/>
          <w:sz w:val="24"/>
          <w:szCs w:val="24"/>
        </w:rPr>
      </w:pPr>
    </w:p>
    <w:tbl>
      <w:tblPr>
        <w:tblW w:w="9640"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6"/>
        <w:gridCol w:w="663"/>
        <w:gridCol w:w="1221"/>
        <w:gridCol w:w="5670"/>
      </w:tblGrid>
      <w:tr w:rsidR="00F47353" w:rsidRPr="009B5E45" w14:paraId="710F3E20" w14:textId="77777777" w:rsidTr="00A24B3E">
        <w:tc>
          <w:tcPr>
            <w:tcW w:w="20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2DAAC0C7" w14:textId="77777777" w:rsidR="00F47353" w:rsidRPr="00A24B3E" w:rsidRDefault="00F47353" w:rsidP="003746D2">
            <w:pPr>
              <w:spacing w:after="0" w:line="240" w:lineRule="auto"/>
              <w:jc w:val="center"/>
              <w:rPr>
                <w:rFonts w:ascii="Times New Roman" w:hAnsi="Times New Roman"/>
                <w:b/>
                <w:sz w:val="24"/>
                <w:szCs w:val="24"/>
                <w:lang w:val="en-US"/>
              </w:rPr>
            </w:pPr>
            <w:r w:rsidRPr="00A24B3E">
              <w:rPr>
                <w:rFonts w:ascii="Times New Roman" w:hAnsi="Times New Roman"/>
                <w:b/>
                <w:sz w:val="24"/>
                <w:szCs w:val="24"/>
                <w:lang w:val="en-US"/>
              </w:rPr>
              <w:t>Description</w:t>
            </w:r>
          </w:p>
        </w:tc>
        <w:tc>
          <w:tcPr>
            <w:tcW w:w="66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0AB250B6" w14:textId="77777777" w:rsidR="00F47353" w:rsidRPr="00A24B3E" w:rsidRDefault="00F47353" w:rsidP="003746D2">
            <w:pPr>
              <w:spacing w:after="0" w:line="240" w:lineRule="auto"/>
              <w:jc w:val="center"/>
              <w:rPr>
                <w:rFonts w:ascii="Times New Roman" w:hAnsi="Times New Roman"/>
                <w:b/>
                <w:sz w:val="24"/>
                <w:szCs w:val="24"/>
                <w:lang w:val="en-US"/>
              </w:rPr>
            </w:pPr>
            <w:r w:rsidRPr="00A24B3E">
              <w:rPr>
                <w:rFonts w:ascii="Times New Roman" w:hAnsi="Times New Roman"/>
                <w:b/>
                <w:sz w:val="24"/>
                <w:szCs w:val="24"/>
                <w:lang w:val="en-US"/>
              </w:rPr>
              <w:t>Type</w:t>
            </w:r>
          </w:p>
        </w:tc>
        <w:tc>
          <w:tcPr>
            <w:tcW w:w="122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E542EFD" w14:textId="77777777" w:rsidR="000B1424" w:rsidRPr="00A24B3E" w:rsidRDefault="00C830A3" w:rsidP="003746D2">
            <w:pPr>
              <w:widowControl w:val="0"/>
              <w:tabs>
                <w:tab w:val="left" w:pos="5607"/>
              </w:tabs>
              <w:snapToGrid w:val="0"/>
              <w:spacing w:after="0" w:line="240" w:lineRule="auto"/>
              <w:rPr>
                <w:rFonts w:ascii="Times New Roman" w:hAnsi="Times New Roman"/>
                <w:b/>
                <w:color w:val="000000"/>
                <w:sz w:val="24"/>
                <w:szCs w:val="24"/>
                <w:lang w:val="en-US"/>
              </w:rPr>
            </w:pPr>
            <w:proofErr w:type="spellStart"/>
            <w:r w:rsidRPr="00A24B3E">
              <w:rPr>
                <w:rFonts w:ascii="Times New Roman" w:hAnsi="Times New Roman"/>
                <w:b/>
                <w:color w:val="000000"/>
                <w:sz w:val="24"/>
                <w:szCs w:val="24"/>
                <w:lang w:val="en-US"/>
              </w:rPr>
              <w:t>Probabilité</w:t>
            </w:r>
            <w:proofErr w:type="spellEnd"/>
            <w:r w:rsidRPr="00A24B3E">
              <w:rPr>
                <w:rFonts w:ascii="Times New Roman" w:hAnsi="Times New Roman"/>
                <w:b/>
                <w:color w:val="000000"/>
                <w:sz w:val="24"/>
                <w:szCs w:val="24"/>
                <w:lang w:val="en-US"/>
              </w:rPr>
              <w:t>/</w:t>
            </w:r>
          </w:p>
          <w:p w14:paraId="75CF155B" w14:textId="039AA262" w:rsidR="00F47353" w:rsidRPr="00A24B3E" w:rsidRDefault="00C830A3" w:rsidP="003746D2">
            <w:pPr>
              <w:widowControl w:val="0"/>
              <w:tabs>
                <w:tab w:val="left" w:pos="5607"/>
              </w:tabs>
              <w:snapToGrid w:val="0"/>
              <w:spacing w:after="0" w:line="240" w:lineRule="auto"/>
              <w:rPr>
                <w:rFonts w:ascii="Times New Roman" w:hAnsi="Times New Roman"/>
                <w:b/>
                <w:color w:val="000000"/>
                <w:sz w:val="24"/>
                <w:szCs w:val="24"/>
                <w:lang w:val="en-US"/>
              </w:rPr>
            </w:pPr>
            <w:r w:rsidRPr="00A24B3E">
              <w:rPr>
                <w:rFonts w:ascii="Times New Roman" w:hAnsi="Times New Roman"/>
                <w:b/>
                <w:color w:val="000000"/>
                <w:sz w:val="24"/>
                <w:szCs w:val="24"/>
                <w:lang w:val="en-US"/>
              </w:rPr>
              <w:t>impact</w:t>
            </w:r>
            <w:r w:rsidR="00F47353" w:rsidRPr="00A24B3E">
              <w:rPr>
                <w:rStyle w:val="Appelnotedebasdep"/>
                <w:rFonts w:ascii="Times New Roman" w:hAnsi="Times New Roman"/>
                <w:b/>
                <w:color w:val="000000"/>
                <w:sz w:val="24"/>
                <w:szCs w:val="24"/>
                <w:lang w:val="en-US"/>
              </w:rPr>
              <w:footnoteReference w:id="7"/>
            </w:r>
            <w:r w:rsidR="00F47353" w:rsidRPr="00A24B3E">
              <w:rPr>
                <w:rFonts w:ascii="Times New Roman" w:hAnsi="Times New Roman"/>
                <w:b/>
                <w:color w:val="000000"/>
                <w:sz w:val="24"/>
                <w:szCs w:val="24"/>
                <w:lang w:val="en-US"/>
              </w:rPr>
              <w:t xml:space="preserve">: </w:t>
            </w:r>
          </w:p>
        </w:tc>
        <w:tc>
          <w:tcPr>
            <w:tcW w:w="56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24732997" w14:textId="63F4A409" w:rsidR="00F47353" w:rsidRPr="00A24B3E" w:rsidRDefault="00F47353" w:rsidP="003746D2">
            <w:pPr>
              <w:spacing w:after="0" w:line="240" w:lineRule="auto"/>
              <w:jc w:val="center"/>
              <w:rPr>
                <w:rFonts w:ascii="Times New Roman" w:hAnsi="Times New Roman"/>
                <w:b/>
                <w:sz w:val="24"/>
                <w:szCs w:val="24"/>
                <w:lang w:val="en-US"/>
              </w:rPr>
            </w:pPr>
            <w:proofErr w:type="spellStart"/>
            <w:r w:rsidRPr="00A24B3E">
              <w:rPr>
                <w:rFonts w:ascii="Times New Roman" w:hAnsi="Times New Roman"/>
                <w:b/>
                <w:sz w:val="24"/>
                <w:szCs w:val="24"/>
                <w:lang w:val="en-US"/>
              </w:rPr>
              <w:t>Réponses</w:t>
            </w:r>
            <w:proofErr w:type="spellEnd"/>
          </w:p>
        </w:tc>
      </w:tr>
      <w:tr w:rsidR="00F47353" w:rsidRPr="00687AD4" w14:paraId="58690A6E" w14:textId="77777777" w:rsidTr="00A24B3E">
        <w:trPr>
          <w:cantSplit/>
          <w:trHeight w:val="1013"/>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70CF3B45" w14:textId="09C36800" w:rsidR="00F47353" w:rsidRPr="00A24B3E" w:rsidRDefault="00F47353" w:rsidP="003746D2">
            <w:pPr>
              <w:spacing w:after="0" w:line="240" w:lineRule="auto"/>
              <w:rPr>
                <w:rFonts w:ascii="Times New Roman" w:hAnsi="Times New Roman"/>
                <w:sz w:val="24"/>
                <w:szCs w:val="24"/>
              </w:rPr>
            </w:pPr>
            <w:r w:rsidRPr="00A24B3E">
              <w:rPr>
                <w:rFonts w:ascii="Times New Roman" w:hAnsi="Times New Roman"/>
                <w:sz w:val="24"/>
                <w:szCs w:val="24"/>
              </w:rPr>
              <w:t>Le manque de sécurité (violence armée, terrorisme, troubles civils, criminalité, etc.) limite l'accès aux sites des projets et expose les bénéficiaires, le personnel et les biens à des menaces.</w:t>
            </w:r>
          </w:p>
        </w:tc>
        <w:tc>
          <w:tcPr>
            <w:tcW w:w="663" w:type="dxa"/>
            <w:vMerge w:val="restart"/>
            <w:tcBorders>
              <w:top w:val="single" w:sz="8" w:space="0" w:color="auto"/>
              <w:left w:val="single" w:sz="8" w:space="0" w:color="auto"/>
              <w:right w:val="single" w:sz="8" w:space="0" w:color="auto"/>
            </w:tcBorders>
            <w:shd w:val="clear" w:color="auto" w:fill="auto"/>
            <w:textDirection w:val="tbRl"/>
          </w:tcPr>
          <w:p w14:paraId="5921CAC3" w14:textId="77777777" w:rsidR="00F47353" w:rsidRPr="00A24B3E" w:rsidRDefault="00F47353" w:rsidP="003746D2">
            <w:pPr>
              <w:spacing w:line="240" w:lineRule="auto"/>
              <w:ind w:left="113" w:right="113"/>
              <w:rPr>
                <w:rFonts w:ascii="Times New Roman" w:hAnsi="Times New Roman"/>
                <w:sz w:val="24"/>
                <w:szCs w:val="24"/>
                <w:lang w:val="en-US"/>
              </w:rPr>
            </w:pPr>
            <w:r w:rsidRPr="00A24B3E">
              <w:rPr>
                <w:rFonts w:ascii="Times New Roman" w:hAnsi="Times New Roman"/>
                <w:sz w:val="24"/>
                <w:szCs w:val="24"/>
                <w:lang w:val="en-US"/>
              </w:rPr>
              <w:t>Contextual</w:t>
            </w:r>
          </w:p>
          <w:p w14:paraId="006C8F0F" w14:textId="77777777" w:rsidR="00F47353" w:rsidRPr="00A24B3E" w:rsidRDefault="00F47353" w:rsidP="003746D2">
            <w:pPr>
              <w:spacing w:after="0" w:line="240" w:lineRule="auto"/>
              <w:ind w:left="113" w:right="113"/>
              <w:rPr>
                <w:rFonts w:ascii="Times New Roman" w:hAnsi="Times New Roman"/>
                <w:sz w:val="24"/>
                <w:szCs w:val="24"/>
                <w:lang w:val="en-US"/>
              </w:rPr>
            </w:pPr>
          </w:p>
          <w:p w14:paraId="5FB8DB5C" w14:textId="77777777" w:rsidR="00F47353" w:rsidRPr="00A24B3E" w:rsidRDefault="00F47353" w:rsidP="003746D2">
            <w:pPr>
              <w:spacing w:after="0" w:line="240" w:lineRule="auto"/>
              <w:ind w:left="113" w:right="113"/>
              <w:rPr>
                <w:rFonts w:ascii="Times New Roman" w:hAnsi="Times New Roman"/>
                <w:sz w:val="24"/>
                <w:szCs w:val="24"/>
                <w:lang w:val="en-US"/>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51C43901" w14:textId="77777777" w:rsidR="00F47353" w:rsidRPr="00A24B3E" w:rsidRDefault="00F47353" w:rsidP="003746D2">
            <w:pPr>
              <w:spacing w:line="240" w:lineRule="auto"/>
              <w:rPr>
                <w:rFonts w:ascii="Times New Roman" w:hAnsi="Times New Roman"/>
                <w:sz w:val="24"/>
                <w:szCs w:val="24"/>
                <w:lang w:val="en-US"/>
              </w:rPr>
            </w:pPr>
            <w:r w:rsidRPr="00A24B3E">
              <w:rPr>
                <w:rFonts w:ascii="Times New Roman" w:hAnsi="Times New Roman"/>
                <w:sz w:val="24"/>
                <w:szCs w:val="24"/>
                <w:lang w:val="en-US"/>
              </w:rPr>
              <w:t>L:4</w:t>
            </w:r>
          </w:p>
          <w:p w14:paraId="6FCBC5D5" w14:textId="77777777" w:rsidR="00F47353" w:rsidRPr="00A24B3E" w:rsidRDefault="00F47353" w:rsidP="003746D2">
            <w:pPr>
              <w:spacing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777180D9" w14:textId="707ADFE4"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Le PNUD suit strictement les conseils de sécurité de l'UNDSS et des autorités nationales et sollicite en outre l'avis des partenaires locaux, des ONG et des parties prenantes afin de s'assurer que les activités n'exposent pas les bénéficiaires, le personnel ou les partenaires de mise en œuvre à des risques résiduels inacceptables. Les stratégies de prévention et de gestion des risques seront identifiées, contrôlées et évaluées régulièrement par l'unité de sécurité du PNUD en étroite collaboration avec l'UNDSS.</w:t>
            </w:r>
          </w:p>
        </w:tc>
      </w:tr>
      <w:tr w:rsidR="00F47353" w:rsidRPr="00687AD4" w14:paraId="5215243A" w14:textId="77777777" w:rsidTr="00A24B3E">
        <w:trPr>
          <w:cantSplit/>
          <w:trHeight w:val="976"/>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50C1F2B4" w14:textId="545EBAAA"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L'instabilité politique et institutionnelle affecte l'appropriation du projet par les autorités locales et l'efficacité des activités.</w:t>
            </w:r>
          </w:p>
        </w:tc>
        <w:tc>
          <w:tcPr>
            <w:tcW w:w="663" w:type="dxa"/>
            <w:vMerge/>
            <w:tcBorders>
              <w:left w:val="single" w:sz="8" w:space="0" w:color="auto"/>
              <w:right w:val="single" w:sz="8" w:space="0" w:color="auto"/>
            </w:tcBorders>
            <w:shd w:val="clear" w:color="auto" w:fill="auto"/>
            <w:textDirection w:val="tbRl"/>
          </w:tcPr>
          <w:p w14:paraId="3B88CDF0" w14:textId="77777777" w:rsidR="00F47353" w:rsidRPr="00A24B3E" w:rsidRDefault="00F47353" w:rsidP="003746D2">
            <w:pPr>
              <w:spacing w:after="0" w:line="240" w:lineRule="auto"/>
              <w:ind w:left="113" w:right="113"/>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0A515545"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L:4</w:t>
            </w:r>
          </w:p>
          <w:p w14:paraId="6D40ECD0"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I:2</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6EC9E2F8" w14:textId="7125191A"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Le PNUD fera principalement appel à des experts techniques de haut niveau au sein des gouvernements nationaux et des organisations régionales, ainsi qu'aux autorités locales, qui sont moins sujettes à l'impact de l'instabilité politique.</w:t>
            </w:r>
          </w:p>
        </w:tc>
      </w:tr>
      <w:tr w:rsidR="00F47353" w:rsidRPr="00687AD4" w14:paraId="0495748C" w14:textId="77777777" w:rsidTr="00A24B3E">
        <w:trPr>
          <w:cantSplit/>
          <w:trHeight w:val="544"/>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101BA0B6" w14:textId="147B4E80" w:rsidR="00F47353" w:rsidRPr="00A24B3E" w:rsidRDefault="00687AD4"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 xml:space="preserve">Catastrophes </w:t>
            </w:r>
            <w:proofErr w:type="spellStart"/>
            <w:r w:rsidRPr="00A24B3E">
              <w:rPr>
                <w:rFonts w:ascii="Times New Roman" w:hAnsi="Times New Roman"/>
                <w:sz w:val="24"/>
                <w:szCs w:val="24"/>
                <w:lang w:val="en-US"/>
              </w:rPr>
              <w:t>climatiques</w:t>
            </w:r>
            <w:proofErr w:type="spellEnd"/>
          </w:p>
        </w:tc>
        <w:tc>
          <w:tcPr>
            <w:tcW w:w="663" w:type="dxa"/>
            <w:vMerge/>
            <w:tcBorders>
              <w:left w:val="single" w:sz="8" w:space="0" w:color="auto"/>
              <w:bottom w:val="single" w:sz="8" w:space="0" w:color="auto"/>
              <w:right w:val="single" w:sz="8" w:space="0" w:color="auto"/>
            </w:tcBorders>
            <w:shd w:val="clear" w:color="auto" w:fill="auto"/>
            <w:textDirection w:val="tbRl"/>
          </w:tcPr>
          <w:p w14:paraId="0EF11F37" w14:textId="77777777" w:rsidR="00F47353" w:rsidRPr="00A24B3E" w:rsidRDefault="00F47353" w:rsidP="003746D2">
            <w:pPr>
              <w:spacing w:after="0" w:line="240" w:lineRule="auto"/>
              <w:ind w:left="113" w:right="113"/>
              <w:rPr>
                <w:rFonts w:ascii="Times New Roman" w:hAnsi="Times New Roman"/>
                <w:sz w:val="24"/>
                <w:szCs w:val="24"/>
                <w:lang w:val="en-US"/>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53474431"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L:4</w:t>
            </w:r>
          </w:p>
          <w:p w14:paraId="700FE304"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I:2</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2C84FAC7" w14:textId="3876D36E"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Une attention particulière sera portée au suivi et à la prévision des événements météorologiques, notamment les inondations et les sécheresses, pour une action rapide. Le PNUD travaille en étroite collaboration avec les services météorologiques maliens et leur apporte son soutien.</w:t>
            </w:r>
          </w:p>
        </w:tc>
      </w:tr>
      <w:tr w:rsidR="00F47353" w:rsidRPr="00687AD4" w14:paraId="08D24B61" w14:textId="77777777" w:rsidTr="00A24B3E">
        <w:trPr>
          <w:cantSplit/>
          <w:trHeight w:val="972"/>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74A4C093" w14:textId="33126032"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 xml:space="preserve">Risque d'exacerbation de l'insécurité en raison du renforcement et/ou de l'introduction de mécanismes de gestion </w:t>
            </w:r>
            <w:r w:rsidR="00C449D4" w:rsidRPr="00A24B3E">
              <w:rPr>
                <w:rFonts w:ascii="Times New Roman" w:hAnsi="Times New Roman"/>
                <w:sz w:val="24"/>
                <w:szCs w:val="24"/>
              </w:rPr>
              <w:t xml:space="preserve">durables </w:t>
            </w:r>
            <w:r w:rsidRPr="00A24B3E">
              <w:rPr>
                <w:rFonts w:ascii="Times New Roman" w:hAnsi="Times New Roman"/>
                <w:sz w:val="24"/>
                <w:szCs w:val="24"/>
              </w:rPr>
              <w:t xml:space="preserve">des ressources </w:t>
            </w:r>
            <w:r w:rsidR="00913F89" w:rsidRPr="00A24B3E">
              <w:rPr>
                <w:rFonts w:ascii="Times New Roman" w:hAnsi="Times New Roman"/>
                <w:sz w:val="24"/>
                <w:szCs w:val="24"/>
              </w:rPr>
              <w:t>naturelles et</w:t>
            </w:r>
            <w:r w:rsidR="00641C24" w:rsidRPr="00A24B3E">
              <w:rPr>
                <w:rFonts w:ascii="Times New Roman" w:hAnsi="Times New Roman"/>
                <w:sz w:val="24"/>
                <w:szCs w:val="24"/>
              </w:rPr>
              <w:t xml:space="preserve"> l’adoption de bonnes pratiques</w:t>
            </w:r>
            <w:r w:rsidRPr="00A24B3E">
              <w:rPr>
                <w:rFonts w:ascii="Times New Roman" w:hAnsi="Times New Roman"/>
                <w:sz w:val="24"/>
                <w:szCs w:val="24"/>
              </w:rPr>
              <w:t>.</w:t>
            </w:r>
          </w:p>
        </w:tc>
        <w:tc>
          <w:tcPr>
            <w:tcW w:w="663" w:type="dxa"/>
            <w:vMerge w:val="restart"/>
            <w:tcBorders>
              <w:top w:val="single" w:sz="8" w:space="0" w:color="auto"/>
              <w:left w:val="single" w:sz="8" w:space="0" w:color="auto"/>
              <w:right w:val="single" w:sz="8" w:space="0" w:color="auto"/>
            </w:tcBorders>
            <w:shd w:val="clear" w:color="auto" w:fill="auto"/>
            <w:textDirection w:val="tbRl"/>
          </w:tcPr>
          <w:p w14:paraId="6F7CBD90" w14:textId="77777777" w:rsidR="00F47353" w:rsidRPr="00A24B3E" w:rsidRDefault="00F47353" w:rsidP="003746D2">
            <w:pPr>
              <w:spacing w:after="0" w:line="240" w:lineRule="auto"/>
              <w:ind w:left="113" w:right="113"/>
              <w:rPr>
                <w:rFonts w:ascii="Times New Roman" w:hAnsi="Times New Roman"/>
                <w:sz w:val="24"/>
                <w:szCs w:val="24"/>
                <w:lang w:val="en-US"/>
              </w:rPr>
            </w:pPr>
            <w:r w:rsidRPr="00A24B3E">
              <w:rPr>
                <w:rFonts w:ascii="Times New Roman" w:hAnsi="Times New Roman"/>
                <w:sz w:val="24"/>
                <w:szCs w:val="24"/>
                <w:lang w:val="en-US"/>
              </w:rPr>
              <w:t>Programmatic</w:t>
            </w:r>
          </w:p>
          <w:p w14:paraId="1F812863" w14:textId="77777777" w:rsidR="00F47353" w:rsidRPr="00A24B3E" w:rsidRDefault="00F47353" w:rsidP="003746D2">
            <w:pPr>
              <w:spacing w:after="0" w:line="240" w:lineRule="auto"/>
              <w:ind w:left="113" w:right="113"/>
              <w:rPr>
                <w:rFonts w:ascii="Times New Roman" w:hAnsi="Times New Roman"/>
                <w:sz w:val="24"/>
                <w:szCs w:val="24"/>
                <w:lang w:val="en-US"/>
              </w:rPr>
            </w:pPr>
          </w:p>
          <w:p w14:paraId="38F7272C" w14:textId="34F31955" w:rsidR="00F47353" w:rsidRPr="00A24B3E" w:rsidRDefault="00641C24" w:rsidP="003746D2">
            <w:pPr>
              <w:spacing w:after="0" w:line="240" w:lineRule="auto"/>
              <w:ind w:left="113" w:right="113"/>
              <w:rPr>
                <w:rFonts w:ascii="Times New Roman" w:hAnsi="Times New Roman"/>
                <w:sz w:val="24"/>
                <w:szCs w:val="24"/>
                <w:lang w:val="en-US"/>
              </w:rPr>
            </w:pPr>
            <w:r w:rsidRPr="00A24B3E">
              <w:rPr>
                <w:rFonts w:ascii="Times New Roman" w:hAnsi="Times New Roman"/>
                <w:sz w:val="24"/>
                <w:szCs w:val="24"/>
                <w:lang w:val="en-US"/>
              </w:rPr>
              <w:t xml:space="preserve"> Et </w:t>
            </w:r>
            <w:proofErr w:type="spellStart"/>
            <w:r w:rsidRPr="00A24B3E">
              <w:rPr>
                <w:rFonts w:ascii="Times New Roman" w:hAnsi="Times New Roman"/>
                <w:sz w:val="24"/>
                <w:szCs w:val="24"/>
                <w:lang w:val="en-US"/>
              </w:rPr>
              <w:t>ino</w:t>
            </w:r>
            <w:proofErr w:type="spellEnd"/>
          </w:p>
          <w:p w14:paraId="7CA68837" w14:textId="77777777" w:rsidR="00F47353" w:rsidRPr="00A24B3E" w:rsidRDefault="00F47353" w:rsidP="003746D2">
            <w:pPr>
              <w:spacing w:after="0" w:line="240" w:lineRule="auto"/>
              <w:ind w:left="113" w:right="113"/>
              <w:rPr>
                <w:rFonts w:ascii="Times New Roman" w:hAnsi="Times New Roman"/>
                <w:sz w:val="24"/>
                <w:szCs w:val="24"/>
                <w:lang w:val="en-US"/>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1BC49FE4"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L:3</w:t>
            </w:r>
          </w:p>
          <w:p w14:paraId="6136B5AF"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0AE4DBD6" w14:textId="39F7C809"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 xml:space="preserve">L'un des objectifs du projet est de rendre les </w:t>
            </w:r>
            <w:r w:rsidR="00641C24" w:rsidRPr="00A24B3E">
              <w:rPr>
                <w:rFonts w:ascii="Times New Roman" w:hAnsi="Times New Roman"/>
                <w:sz w:val="24"/>
                <w:szCs w:val="24"/>
              </w:rPr>
              <w:t>mécanismes endogènes</w:t>
            </w:r>
            <w:r w:rsidR="00476D7D" w:rsidRPr="00A24B3E">
              <w:rPr>
                <w:rFonts w:ascii="Times New Roman" w:hAnsi="Times New Roman"/>
                <w:sz w:val="24"/>
                <w:szCs w:val="24"/>
              </w:rPr>
              <w:t xml:space="preserve"> </w:t>
            </w:r>
            <w:r w:rsidRPr="00A24B3E">
              <w:rPr>
                <w:rFonts w:ascii="Times New Roman" w:hAnsi="Times New Roman"/>
                <w:sz w:val="24"/>
                <w:szCs w:val="24"/>
              </w:rPr>
              <w:t xml:space="preserve">de gestion des ressources </w:t>
            </w:r>
            <w:r w:rsidR="00476D7D" w:rsidRPr="00A24B3E">
              <w:rPr>
                <w:rFonts w:ascii="Times New Roman" w:hAnsi="Times New Roman"/>
                <w:sz w:val="24"/>
                <w:szCs w:val="24"/>
              </w:rPr>
              <w:t xml:space="preserve">naturelles </w:t>
            </w:r>
            <w:r w:rsidRPr="00A24B3E">
              <w:rPr>
                <w:rFonts w:ascii="Times New Roman" w:hAnsi="Times New Roman"/>
                <w:sz w:val="24"/>
                <w:szCs w:val="24"/>
              </w:rPr>
              <w:t xml:space="preserve">plus </w:t>
            </w:r>
            <w:r w:rsidR="00641C24" w:rsidRPr="00A24B3E">
              <w:rPr>
                <w:rFonts w:ascii="Times New Roman" w:hAnsi="Times New Roman"/>
                <w:sz w:val="24"/>
                <w:szCs w:val="24"/>
              </w:rPr>
              <w:t>inclusifs ce</w:t>
            </w:r>
            <w:r w:rsidRPr="00A24B3E">
              <w:rPr>
                <w:rFonts w:ascii="Times New Roman" w:hAnsi="Times New Roman"/>
                <w:sz w:val="24"/>
                <w:szCs w:val="24"/>
              </w:rPr>
              <w:t xml:space="preserve"> qui rend ce risque peu probable. Cependant, pour s'assurer qu'il ne se produise pas, une analyse des systèmes locaux de gestion des ressources existants sera effectuée et informera en conséquence l'action afin d'être aussi inclusive et sensible à la culture que possible, avec une approche LNOB et do no </w:t>
            </w:r>
            <w:proofErr w:type="spellStart"/>
            <w:r w:rsidRPr="00A24B3E">
              <w:rPr>
                <w:rFonts w:ascii="Times New Roman" w:hAnsi="Times New Roman"/>
                <w:sz w:val="24"/>
                <w:szCs w:val="24"/>
              </w:rPr>
              <w:t>harm</w:t>
            </w:r>
            <w:proofErr w:type="spellEnd"/>
            <w:r w:rsidRPr="00A24B3E">
              <w:rPr>
                <w:rFonts w:ascii="Times New Roman" w:hAnsi="Times New Roman"/>
                <w:sz w:val="24"/>
                <w:szCs w:val="24"/>
              </w:rPr>
              <w:t>.</w:t>
            </w:r>
          </w:p>
        </w:tc>
      </w:tr>
      <w:tr w:rsidR="00F47353" w:rsidRPr="00687AD4" w14:paraId="75F4A912" w14:textId="77777777" w:rsidTr="00A24B3E">
        <w:trPr>
          <w:cantSplit/>
          <w:trHeight w:val="972"/>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247935BF" w14:textId="0E31E91A"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lastRenderedPageBreak/>
              <w:t xml:space="preserve">Risque d'accroissement des inégalités entre les sexes et de la violence </w:t>
            </w:r>
            <w:r w:rsidR="008A34AE" w:rsidRPr="00A24B3E">
              <w:rPr>
                <w:rFonts w:ascii="Times New Roman" w:hAnsi="Times New Roman"/>
                <w:sz w:val="24"/>
                <w:szCs w:val="24"/>
              </w:rPr>
              <w:t>bas</w:t>
            </w:r>
            <w:r w:rsidRPr="00A24B3E">
              <w:rPr>
                <w:rFonts w:ascii="Times New Roman" w:hAnsi="Times New Roman"/>
                <w:sz w:val="24"/>
                <w:szCs w:val="24"/>
              </w:rPr>
              <w:t xml:space="preserve">ée sur le </w:t>
            </w:r>
            <w:r w:rsidR="008A34AE" w:rsidRPr="00A24B3E">
              <w:rPr>
                <w:rFonts w:ascii="Times New Roman" w:hAnsi="Times New Roman"/>
                <w:sz w:val="24"/>
                <w:szCs w:val="24"/>
              </w:rPr>
              <w:t>genr</w:t>
            </w:r>
            <w:r w:rsidRPr="00A24B3E">
              <w:rPr>
                <w:rFonts w:ascii="Times New Roman" w:hAnsi="Times New Roman"/>
                <w:sz w:val="24"/>
                <w:szCs w:val="24"/>
              </w:rPr>
              <w:t>e.</w:t>
            </w:r>
          </w:p>
        </w:tc>
        <w:tc>
          <w:tcPr>
            <w:tcW w:w="663" w:type="dxa"/>
            <w:vMerge/>
            <w:tcBorders>
              <w:left w:val="single" w:sz="8" w:space="0" w:color="auto"/>
              <w:right w:val="single" w:sz="8" w:space="0" w:color="auto"/>
            </w:tcBorders>
            <w:shd w:val="clear" w:color="auto" w:fill="auto"/>
            <w:textDirection w:val="tbRl"/>
          </w:tcPr>
          <w:p w14:paraId="590FA8C4" w14:textId="77777777" w:rsidR="00F47353" w:rsidRPr="00A24B3E" w:rsidRDefault="00F47353" w:rsidP="003746D2">
            <w:pPr>
              <w:spacing w:after="0" w:line="240" w:lineRule="auto"/>
              <w:ind w:left="113" w:right="113"/>
              <w:jc w:val="center"/>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48CA52E0"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14DA35E4"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12522F7E" w14:textId="6E95EB9E"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Le programme utilisera une approche inclusive impliquant les chefs communautaires, les chefs religieux et les groupes de femmes à tous les niveaux afin d'atténuer les risques liés à la violence liée au sexe ou à l'exclusion des femmes. Le PNUD mènera des actions de sensibilisation et de plaidoyer auprès des chefs de communautés.</w:t>
            </w:r>
          </w:p>
        </w:tc>
      </w:tr>
      <w:tr w:rsidR="00F47353" w:rsidRPr="00687AD4" w14:paraId="33308F91" w14:textId="77777777" w:rsidTr="00A24B3E">
        <w:trPr>
          <w:cantSplit/>
          <w:trHeight w:val="972"/>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46070F80" w14:textId="2C6F0DCA"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Exclusion des femmes, des jeunes et des autres groupes vulnérables de la prise de décision.</w:t>
            </w:r>
          </w:p>
        </w:tc>
        <w:tc>
          <w:tcPr>
            <w:tcW w:w="663" w:type="dxa"/>
            <w:vMerge/>
            <w:tcBorders>
              <w:left w:val="single" w:sz="8" w:space="0" w:color="auto"/>
              <w:right w:val="single" w:sz="8" w:space="0" w:color="auto"/>
            </w:tcBorders>
            <w:shd w:val="clear" w:color="auto" w:fill="auto"/>
            <w:textDirection w:val="tbRl"/>
          </w:tcPr>
          <w:p w14:paraId="17EA7400" w14:textId="77777777" w:rsidR="00F47353" w:rsidRPr="00A24B3E" w:rsidRDefault="00F47353" w:rsidP="003746D2">
            <w:pPr>
              <w:spacing w:after="0" w:line="240" w:lineRule="auto"/>
              <w:ind w:left="113" w:right="113"/>
              <w:jc w:val="center"/>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1870D6F4"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3BF315E6"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779BE86D" w14:textId="2116C7C7" w:rsidR="00F47353" w:rsidRPr="00A24B3E" w:rsidRDefault="00687AD4" w:rsidP="003746D2">
            <w:pPr>
              <w:spacing w:after="0" w:line="240" w:lineRule="auto"/>
              <w:rPr>
                <w:rFonts w:ascii="Times New Roman" w:hAnsi="Times New Roman"/>
                <w:sz w:val="24"/>
                <w:szCs w:val="24"/>
              </w:rPr>
            </w:pPr>
            <w:r w:rsidRPr="00A24B3E">
              <w:rPr>
                <w:rFonts w:ascii="Times New Roman" w:hAnsi="Times New Roman"/>
                <w:sz w:val="24"/>
                <w:szCs w:val="24"/>
              </w:rPr>
              <w:t>Le programme est guidé par l'objectif global de ne laisser personne de côté, et il développera un plan d'engagement des parties prenantes qui garantira que les groupes vulnérables sont informés et participent de manière significative et bénéficient de toutes les offres du programme.</w:t>
            </w:r>
          </w:p>
        </w:tc>
      </w:tr>
      <w:tr w:rsidR="00F47353" w:rsidRPr="00CD3E04" w14:paraId="67BD6F75" w14:textId="77777777" w:rsidTr="00A24B3E">
        <w:trPr>
          <w:cantSplit/>
          <w:trHeight w:val="972"/>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6B1E9EC4" w14:textId="65B05A80"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Coordination insuffisante et manque de synergie entre les différents acteurs</w:t>
            </w:r>
          </w:p>
        </w:tc>
        <w:tc>
          <w:tcPr>
            <w:tcW w:w="663" w:type="dxa"/>
            <w:vMerge/>
            <w:tcBorders>
              <w:left w:val="single" w:sz="8" w:space="0" w:color="auto"/>
              <w:right w:val="single" w:sz="8" w:space="0" w:color="auto"/>
            </w:tcBorders>
            <w:shd w:val="clear" w:color="auto" w:fill="auto"/>
            <w:textDirection w:val="tbRl"/>
          </w:tcPr>
          <w:p w14:paraId="10BDBA2B" w14:textId="77777777" w:rsidR="00F47353" w:rsidRPr="00A24B3E" w:rsidRDefault="00F47353" w:rsidP="003746D2">
            <w:pPr>
              <w:spacing w:after="0" w:line="240" w:lineRule="auto"/>
              <w:ind w:left="113" w:right="113"/>
              <w:jc w:val="center"/>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599BCBED"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L:3</w:t>
            </w:r>
          </w:p>
          <w:p w14:paraId="48EB27CD"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I:3</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0062C21C" w14:textId="7FB385CE"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Le PNUD établira un cadre pour la coordination et les synergies des partenaires de mise en œuvre au niveau thématique et géographique. Le critère des synergies avec d'autres acteurs et programmes sera inclus dans les critères de sélection des partenaires de mise en œuvre.</w:t>
            </w:r>
          </w:p>
        </w:tc>
      </w:tr>
      <w:tr w:rsidR="00F47353" w:rsidRPr="00CD3E04" w14:paraId="33AF80D2" w14:textId="77777777" w:rsidTr="00A24B3E">
        <w:trPr>
          <w:cantSplit/>
          <w:trHeight w:val="670"/>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6969B9B0" w14:textId="6E6AA8FC"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Risque de mauvaise gestion financière et de détournement des ressources</w:t>
            </w:r>
          </w:p>
        </w:tc>
        <w:tc>
          <w:tcPr>
            <w:tcW w:w="663" w:type="dxa"/>
            <w:vMerge w:val="restart"/>
            <w:tcBorders>
              <w:top w:val="single" w:sz="8" w:space="0" w:color="auto"/>
              <w:left w:val="single" w:sz="8" w:space="0" w:color="auto"/>
              <w:right w:val="single" w:sz="8" w:space="0" w:color="auto"/>
            </w:tcBorders>
            <w:shd w:val="clear" w:color="auto" w:fill="auto"/>
            <w:textDirection w:val="tbRl"/>
          </w:tcPr>
          <w:p w14:paraId="18058987" w14:textId="77777777" w:rsidR="00F47353" w:rsidRPr="00A24B3E" w:rsidRDefault="00F47353" w:rsidP="003746D2">
            <w:pPr>
              <w:spacing w:after="0" w:line="240" w:lineRule="auto"/>
              <w:ind w:left="113" w:right="113"/>
              <w:rPr>
                <w:rFonts w:ascii="Times New Roman" w:hAnsi="Times New Roman"/>
                <w:sz w:val="24"/>
                <w:szCs w:val="24"/>
                <w:lang w:val="en-US"/>
              </w:rPr>
            </w:pPr>
            <w:r w:rsidRPr="00A24B3E">
              <w:rPr>
                <w:rFonts w:ascii="Times New Roman" w:hAnsi="Times New Roman"/>
                <w:sz w:val="24"/>
                <w:szCs w:val="24"/>
                <w:lang w:val="en-US"/>
              </w:rPr>
              <w:t>Institutional</w:t>
            </w:r>
          </w:p>
          <w:p w14:paraId="2779CBCC" w14:textId="77777777" w:rsidR="00F47353" w:rsidRPr="00A24B3E" w:rsidRDefault="00F47353" w:rsidP="003746D2">
            <w:pPr>
              <w:spacing w:after="0" w:line="240" w:lineRule="auto"/>
              <w:ind w:left="113" w:right="113"/>
              <w:rPr>
                <w:rFonts w:ascii="Times New Roman" w:hAnsi="Times New Roman"/>
                <w:sz w:val="24"/>
                <w:szCs w:val="24"/>
                <w:lang w:val="en-US"/>
              </w:rPr>
            </w:pPr>
          </w:p>
          <w:p w14:paraId="068C1D17" w14:textId="77777777" w:rsidR="00F47353" w:rsidRPr="00A24B3E" w:rsidRDefault="00F47353" w:rsidP="003746D2">
            <w:pPr>
              <w:spacing w:after="0" w:line="240" w:lineRule="auto"/>
              <w:ind w:left="113" w:right="113"/>
              <w:rPr>
                <w:rFonts w:ascii="Times New Roman" w:hAnsi="Times New Roman"/>
                <w:sz w:val="24"/>
                <w:szCs w:val="24"/>
                <w:lang w:val="en-US"/>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4844B5E0"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0F0226E6"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609AF4D5" w14:textId="78CF50AF"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Les procédures financières du PNUD seront strictement respectées afin d'atténuer le risque de mauvaise gestion. Lorsque des ressources sont confiées à des partenaires de mise en œuvre, le PNUD procède à des vérifications préalables et ponctuelles conformément à ses procédures internes.</w:t>
            </w:r>
          </w:p>
        </w:tc>
      </w:tr>
      <w:tr w:rsidR="00F47353" w:rsidRPr="00CD3E04" w14:paraId="7A123F5D" w14:textId="77777777" w:rsidTr="00A24B3E">
        <w:trPr>
          <w:cantSplit/>
          <w:trHeight w:val="670"/>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6EEDD247" w14:textId="63AFE792"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Risque d'exploitation et d'abus sexuels (EAS) et de harcèlement sexuel (SH)</w:t>
            </w:r>
          </w:p>
        </w:tc>
        <w:tc>
          <w:tcPr>
            <w:tcW w:w="663" w:type="dxa"/>
            <w:vMerge/>
            <w:tcBorders>
              <w:left w:val="single" w:sz="8" w:space="0" w:color="auto"/>
              <w:right w:val="single" w:sz="8" w:space="0" w:color="auto"/>
            </w:tcBorders>
            <w:shd w:val="clear" w:color="auto" w:fill="auto"/>
            <w:textDirection w:val="tbRl"/>
          </w:tcPr>
          <w:p w14:paraId="34A8CD67" w14:textId="77777777" w:rsidR="00F47353" w:rsidRPr="00A24B3E" w:rsidRDefault="00F47353" w:rsidP="003746D2">
            <w:pPr>
              <w:spacing w:after="0" w:line="240" w:lineRule="auto"/>
              <w:ind w:left="113" w:right="113"/>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4ADCB991"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10C7BEA7"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I:4</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59E9D160" w14:textId="2393D00C"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Le PNUD applique une politique de tolérance zéro en matière d'ESE et de SH. L'ensemble du personnel suit des formations obligatoires, divers mécanismes de signalement sont en place et les politiques institutionnelles sont discutées avec les partenaires de mise en œuvre.</w:t>
            </w:r>
          </w:p>
        </w:tc>
      </w:tr>
      <w:tr w:rsidR="00F47353" w:rsidRPr="00CD3E04" w14:paraId="27E58C1A" w14:textId="77777777" w:rsidTr="00A24B3E">
        <w:trPr>
          <w:cantSplit/>
          <w:trHeight w:val="670"/>
        </w:trPr>
        <w:tc>
          <w:tcPr>
            <w:tcW w:w="2086" w:type="dxa"/>
            <w:tcBorders>
              <w:top w:val="single" w:sz="8" w:space="0" w:color="auto"/>
              <w:left w:val="single" w:sz="8" w:space="0" w:color="auto"/>
              <w:bottom w:val="single" w:sz="8" w:space="0" w:color="auto"/>
              <w:right w:val="single" w:sz="8" w:space="0" w:color="auto"/>
            </w:tcBorders>
            <w:shd w:val="clear" w:color="auto" w:fill="auto"/>
          </w:tcPr>
          <w:p w14:paraId="2915DDC7" w14:textId="5DEB0951"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Insuffisance des ressources humaines engagées pour atteindre les objectifs du projet</w:t>
            </w:r>
          </w:p>
        </w:tc>
        <w:tc>
          <w:tcPr>
            <w:tcW w:w="663" w:type="dxa"/>
            <w:vMerge/>
            <w:tcBorders>
              <w:left w:val="single" w:sz="8" w:space="0" w:color="auto"/>
              <w:right w:val="single" w:sz="8" w:space="0" w:color="auto"/>
            </w:tcBorders>
            <w:shd w:val="clear" w:color="auto" w:fill="auto"/>
            <w:textDirection w:val="tbRl"/>
          </w:tcPr>
          <w:p w14:paraId="46E9F309" w14:textId="77777777" w:rsidR="00F47353" w:rsidRPr="00A24B3E" w:rsidRDefault="00F47353" w:rsidP="003746D2">
            <w:pPr>
              <w:spacing w:after="0" w:line="240" w:lineRule="auto"/>
              <w:ind w:left="113" w:right="113"/>
              <w:rPr>
                <w:rFonts w:ascii="Times New Roman" w:hAnsi="Times New Roman"/>
                <w:sz w:val="24"/>
                <w:szCs w:val="24"/>
              </w:rPr>
            </w:pPr>
          </w:p>
        </w:tc>
        <w:tc>
          <w:tcPr>
            <w:tcW w:w="1221" w:type="dxa"/>
            <w:tcBorders>
              <w:top w:val="single" w:sz="8" w:space="0" w:color="auto"/>
              <w:left w:val="single" w:sz="8" w:space="0" w:color="auto"/>
              <w:bottom w:val="single" w:sz="8" w:space="0" w:color="auto"/>
              <w:right w:val="single" w:sz="8" w:space="0" w:color="auto"/>
            </w:tcBorders>
            <w:shd w:val="clear" w:color="auto" w:fill="auto"/>
          </w:tcPr>
          <w:p w14:paraId="181D6EA6"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3C2A89A2"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I:2</w:t>
            </w:r>
          </w:p>
        </w:tc>
        <w:tc>
          <w:tcPr>
            <w:tcW w:w="5670" w:type="dxa"/>
            <w:tcBorders>
              <w:top w:val="single" w:sz="8" w:space="0" w:color="auto"/>
              <w:left w:val="single" w:sz="8" w:space="0" w:color="auto"/>
              <w:bottom w:val="single" w:sz="8" w:space="0" w:color="auto"/>
              <w:right w:val="single" w:sz="8" w:space="0" w:color="auto"/>
            </w:tcBorders>
            <w:shd w:val="clear" w:color="auto" w:fill="auto"/>
          </w:tcPr>
          <w:p w14:paraId="707344EE" w14:textId="049EC377" w:rsidR="00CD3E04"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 xml:space="preserve">Outre le personnel recruté et ou le personnel de l’OPIB pour soutenir directement les activités du programme, le PNUD </w:t>
            </w:r>
            <w:r w:rsidR="002F16C1" w:rsidRPr="00A24B3E">
              <w:rPr>
                <w:rFonts w:ascii="Times New Roman" w:hAnsi="Times New Roman"/>
                <w:sz w:val="24"/>
                <w:szCs w:val="24"/>
              </w:rPr>
              <w:t>dispose d’une</w:t>
            </w:r>
            <w:r w:rsidRPr="00A24B3E">
              <w:rPr>
                <w:rFonts w:ascii="Times New Roman" w:hAnsi="Times New Roman"/>
                <w:sz w:val="24"/>
                <w:szCs w:val="24"/>
              </w:rPr>
              <w:t xml:space="preserve"> capacité de conseil et de mise en œuvre adéquate au niveau du CO au Mali, qui soutiendra ce projet.</w:t>
            </w:r>
          </w:p>
          <w:p w14:paraId="529E8F1F" w14:textId="098524A7" w:rsidR="00F47353" w:rsidRPr="00A24B3E" w:rsidRDefault="00CD3E04" w:rsidP="003746D2">
            <w:pPr>
              <w:spacing w:after="0" w:line="240" w:lineRule="auto"/>
              <w:rPr>
                <w:rFonts w:ascii="Times New Roman" w:hAnsi="Times New Roman"/>
                <w:sz w:val="24"/>
                <w:szCs w:val="24"/>
              </w:rPr>
            </w:pPr>
            <w:r w:rsidRPr="00A24B3E">
              <w:rPr>
                <w:rFonts w:ascii="Times New Roman" w:hAnsi="Times New Roman"/>
                <w:sz w:val="24"/>
                <w:szCs w:val="24"/>
              </w:rPr>
              <w:t>Le PNUD effectuera également un suivi rigoureux des partenaires de mise en œuvre afin de s'assurer qu'ils disposent des capacités nécessaires à l'exécution du projet.</w:t>
            </w:r>
            <w:r w:rsidR="00F47353" w:rsidRPr="00A24B3E">
              <w:rPr>
                <w:rFonts w:ascii="Times New Roman" w:hAnsi="Times New Roman"/>
                <w:sz w:val="24"/>
                <w:szCs w:val="24"/>
              </w:rPr>
              <w:t xml:space="preserve"> </w:t>
            </w:r>
          </w:p>
        </w:tc>
      </w:tr>
      <w:tr w:rsidR="00F47353" w:rsidRPr="00D703F7" w14:paraId="5292C261" w14:textId="77777777" w:rsidTr="00A24B3E">
        <w:trPr>
          <w:cantSplit/>
          <w:trHeight w:val="928"/>
        </w:trPr>
        <w:tc>
          <w:tcPr>
            <w:tcW w:w="2086" w:type="dxa"/>
            <w:tcBorders>
              <w:top w:val="single" w:sz="8" w:space="0" w:color="auto"/>
              <w:left w:val="single" w:sz="8" w:space="0" w:color="auto"/>
              <w:bottom w:val="single" w:sz="12" w:space="0" w:color="auto"/>
              <w:right w:val="single" w:sz="8" w:space="0" w:color="auto"/>
            </w:tcBorders>
            <w:shd w:val="clear" w:color="auto" w:fill="auto"/>
          </w:tcPr>
          <w:p w14:paraId="2C3C943E" w14:textId="707F51BB" w:rsidR="00F47353" w:rsidRPr="00A24B3E" w:rsidRDefault="00D703F7" w:rsidP="003746D2">
            <w:pPr>
              <w:spacing w:after="0" w:line="240" w:lineRule="auto"/>
              <w:rPr>
                <w:rFonts w:ascii="Times New Roman" w:hAnsi="Times New Roman"/>
                <w:sz w:val="24"/>
                <w:szCs w:val="24"/>
              </w:rPr>
            </w:pPr>
            <w:r w:rsidRPr="00A24B3E">
              <w:rPr>
                <w:rFonts w:ascii="Times New Roman" w:hAnsi="Times New Roman"/>
                <w:sz w:val="24"/>
                <w:szCs w:val="24"/>
              </w:rPr>
              <w:t>Ressources insuffisantes pour atteindre l'échelle d'intervention souhaitée</w:t>
            </w:r>
          </w:p>
        </w:tc>
        <w:tc>
          <w:tcPr>
            <w:tcW w:w="663" w:type="dxa"/>
            <w:vMerge/>
            <w:tcBorders>
              <w:left w:val="single" w:sz="8" w:space="0" w:color="auto"/>
              <w:bottom w:val="single" w:sz="12" w:space="0" w:color="auto"/>
              <w:right w:val="single" w:sz="8" w:space="0" w:color="auto"/>
            </w:tcBorders>
            <w:shd w:val="clear" w:color="auto" w:fill="auto"/>
            <w:textDirection w:val="tbRl"/>
          </w:tcPr>
          <w:p w14:paraId="2B0FDD59" w14:textId="77777777" w:rsidR="00F47353" w:rsidRPr="00A24B3E" w:rsidRDefault="00F47353" w:rsidP="003746D2">
            <w:pPr>
              <w:spacing w:after="0" w:line="240" w:lineRule="auto"/>
              <w:ind w:left="113" w:right="113"/>
              <w:rPr>
                <w:rFonts w:ascii="Times New Roman" w:hAnsi="Times New Roman"/>
                <w:sz w:val="24"/>
                <w:szCs w:val="24"/>
              </w:rPr>
            </w:pPr>
          </w:p>
        </w:tc>
        <w:tc>
          <w:tcPr>
            <w:tcW w:w="1221" w:type="dxa"/>
            <w:tcBorders>
              <w:top w:val="single" w:sz="8" w:space="0" w:color="auto"/>
              <w:left w:val="single" w:sz="8" w:space="0" w:color="auto"/>
              <w:bottom w:val="single" w:sz="12" w:space="0" w:color="auto"/>
              <w:right w:val="single" w:sz="8" w:space="0" w:color="auto"/>
            </w:tcBorders>
            <w:shd w:val="clear" w:color="auto" w:fill="auto"/>
          </w:tcPr>
          <w:p w14:paraId="1AAB7C78"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L:2</w:t>
            </w:r>
          </w:p>
          <w:p w14:paraId="3FD2D8F7" w14:textId="77777777" w:rsidR="00F47353" w:rsidRPr="00A24B3E" w:rsidRDefault="00F47353" w:rsidP="003746D2">
            <w:pPr>
              <w:spacing w:after="0" w:line="240" w:lineRule="auto"/>
              <w:rPr>
                <w:rFonts w:ascii="Times New Roman" w:hAnsi="Times New Roman"/>
                <w:sz w:val="24"/>
                <w:szCs w:val="24"/>
                <w:lang w:val="en-US"/>
              </w:rPr>
            </w:pPr>
            <w:r w:rsidRPr="00A24B3E">
              <w:rPr>
                <w:rFonts w:ascii="Times New Roman" w:hAnsi="Times New Roman"/>
                <w:sz w:val="24"/>
                <w:szCs w:val="24"/>
                <w:lang w:val="en-US"/>
              </w:rPr>
              <w:t>I:2</w:t>
            </w:r>
          </w:p>
        </w:tc>
        <w:tc>
          <w:tcPr>
            <w:tcW w:w="5670" w:type="dxa"/>
            <w:tcBorders>
              <w:top w:val="single" w:sz="8" w:space="0" w:color="auto"/>
              <w:left w:val="single" w:sz="8" w:space="0" w:color="auto"/>
              <w:bottom w:val="single" w:sz="12" w:space="0" w:color="auto"/>
              <w:right w:val="single" w:sz="8" w:space="0" w:color="auto"/>
            </w:tcBorders>
            <w:shd w:val="clear" w:color="auto" w:fill="auto"/>
          </w:tcPr>
          <w:p w14:paraId="16DA5F9D" w14:textId="6D750215" w:rsidR="00F47353" w:rsidRPr="00A24B3E" w:rsidRDefault="00D703F7" w:rsidP="003746D2">
            <w:pPr>
              <w:spacing w:after="0" w:line="240" w:lineRule="auto"/>
              <w:rPr>
                <w:rFonts w:ascii="Times New Roman" w:hAnsi="Times New Roman"/>
                <w:sz w:val="24"/>
                <w:szCs w:val="24"/>
              </w:rPr>
            </w:pPr>
            <w:r w:rsidRPr="00A24B3E">
              <w:rPr>
                <w:rFonts w:ascii="Times New Roman" w:hAnsi="Times New Roman"/>
                <w:sz w:val="24"/>
                <w:szCs w:val="24"/>
              </w:rPr>
              <w:t>Le PNUD entreprend de façon continue des efforts de mobilisation des ressources aux niveaux régional et national. Dans le même temps, le PNUD étudie la complémentarité avec d'autres acteurs travaillant dans le domaine de l’adaptation afin de permettre une réponse à plus grande échelle.</w:t>
            </w:r>
          </w:p>
        </w:tc>
      </w:tr>
    </w:tbl>
    <w:p w14:paraId="20B3BB93" w14:textId="2DA04901" w:rsidR="00D14CC8" w:rsidRPr="00A24B3E" w:rsidRDefault="00A24B3E" w:rsidP="00296260">
      <w:pPr>
        <w:pStyle w:val="Titre1"/>
      </w:pPr>
      <w:bookmarkStart w:id="33" w:name="_Toc371514454"/>
      <w:bookmarkStart w:id="34" w:name="_Toc260835791"/>
      <w:bookmarkStart w:id="35" w:name="_Toc402254001"/>
      <w:r w:rsidRPr="00A24B3E">
        <w:br w:type="page"/>
      </w:r>
      <w:bookmarkStart w:id="36" w:name="_Toc161228147"/>
      <w:bookmarkStart w:id="37" w:name="_Toc161228915"/>
      <w:r w:rsidR="00D14CC8" w:rsidRPr="00A24B3E">
        <w:lastRenderedPageBreak/>
        <w:t>CADRE DE CONTROLE, SUIVI-EVALUATION</w:t>
      </w:r>
      <w:bookmarkEnd w:id="33"/>
      <w:bookmarkEnd w:id="34"/>
      <w:bookmarkEnd w:id="35"/>
      <w:bookmarkEnd w:id="36"/>
      <w:bookmarkEnd w:id="37"/>
    </w:p>
    <w:p w14:paraId="2A2FAD8D" w14:textId="334F4BB2" w:rsidR="00D14CC8" w:rsidRPr="00D14CC8" w:rsidRDefault="00D14CC8" w:rsidP="002660C2">
      <w:pPr>
        <w:jc w:val="both"/>
        <w:rPr>
          <w:rFonts w:ascii="Times New Roman" w:hAnsi="Times New Roman"/>
          <w:color w:val="FF0000"/>
          <w:sz w:val="24"/>
          <w:szCs w:val="24"/>
        </w:rPr>
      </w:pPr>
      <w:r w:rsidRPr="00D14CC8">
        <w:rPr>
          <w:rFonts w:ascii="Times New Roman" w:hAnsi="Times New Roman"/>
          <w:sz w:val="24"/>
          <w:szCs w:val="24"/>
        </w:rPr>
        <w:t xml:space="preserve">Le projet sera contrôlé et suivi à travers les activités suivantes de Suivi-évaluation. Le budget M&amp;E est fourni au tableau ci-dessous. Le cadre de M&amp;E énoncé dans le Cadre des Résultats du Projet dans la Partie III du présent document de projet est conforme aux cadres de suivi-évaluation du PNUD. </w:t>
      </w:r>
    </w:p>
    <w:p w14:paraId="0221C814" w14:textId="564A183B" w:rsidR="00D14CC8" w:rsidRPr="00D14CC8" w:rsidRDefault="00D14CC8" w:rsidP="00296260">
      <w:pPr>
        <w:pStyle w:val="101"/>
      </w:pPr>
      <w:bookmarkStart w:id="38" w:name="_Toc161228148"/>
      <w:bookmarkStart w:id="39" w:name="_Toc161228916"/>
      <w:r w:rsidRPr="00D14CC8">
        <w:t xml:space="preserve">Démarrage du </w:t>
      </w:r>
      <w:r w:rsidR="0021453E" w:rsidRPr="00D14CC8">
        <w:t>Projet</w:t>
      </w:r>
      <w:bookmarkEnd w:id="38"/>
      <w:bookmarkEnd w:id="39"/>
      <w:r w:rsidRPr="00D14CC8">
        <w:t xml:space="preserve">  </w:t>
      </w:r>
    </w:p>
    <w:p w14:paraId="4800D679" w14:textId="63852626" w:rsidR="00D14CC8" w:rsidRPr="00806BEA" w:rsidRDefault="00D14CC8" w:rsidP="00CC2C41">
      <w:pPr>
        <w:pStyle w:val="ParaCharChar"/>
        <w:rPr>
          <w:lang w:val="fr-FR"/>
        </w:rPr>
      </w:pPr>
      <w:r w:rsidRPr="00D14CC8">
        <w:t>Un Atelier de mise en route se tiendra dans les deux premiers mois du démarrage du projet avec ceux qui ont des rôles à eux dévolus dans la structure organisationnelle du projet, le Bureau de Pays du PNUD et, là où cela est approprié/faisable, les conseillers techniques régionaux en politique et programmes, ainsi que les autres parties prenantes. Cet Atelier est essentiel pour l’appropriation des résultats du projet et pour la planification du plan de travail annuel pour la première année. L’Atelier devrait examiner un certain nombre de questions clés, dont celles</w:t>
      </w:r>
      <w:r w:rsidR="00806BEA">
        <w:rPr>
          <w:lang w:val="fr-FR"/>
        </w:rPr>
        <w:t> :</w:t>
      </w:r>
    </w:p>
    <w:p w14:paraId="6330BD04"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D’aider tous les partenaires à bien comprendre et à s’approprier le projet ;</w:t>
      </w:r>
    </w:p>
    <w:p w14:paraId="5FD03338"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De préciser les rôles, les services d’accompagnement et les responsabilités complémentaires ;</w:t>
      </w:r>
    </w:p>
    <w:p w14:paraId="5149D358" w14:textId="555D4BDC" w:rsidR="00D14CC8" w:rsidRPr="00AB3842" w:rsidRDefault="00D14CC8" w:rsidP="002660C2">
      <w:pPr>
        <w:numPr>
          <w:ilvl w:val="0"/>
          <w:numId w:val="33"/>
        </w:numPr>
        <w:spacing w:after="0" w:line="240" w:lineRule="auto"/>
        <w:jc w:val="both"/>
        <w:rPr>
          <w:rFonts w:ascii="Times New Roman" w:hAnsi="Times New Roman"/>
          <w:sz w:val="24"/>
          <w:szCs w:val="24"/>
        </w:rPr>
      </w:pPr>
      <w:r w:rsidRPr="00AB3842">
        <w:rPr>
          <w:rFonts w:ascii="Times New Roman" w:hAnsi="Times New Roman"/>
          <w:sz w:val="24"/>
          <w:szCs w:val="24"/>
        </w:rPr>
        <w:t xml:space="preserve">De discuter les rôles, les fonctions et les responsabilités au sein des instances de prise de </w:t>
      </w:r>
      <w:r w:rsidR="00AB3842" w:rsidRPr="00AB3842">
        <w:rPr>
          <w:rFonts w:ascii="Times New Roman" w:hAnsi="Times New Roman"/>
          <w:sz w:val="24"/>
          <w:szCs w:val="24"/>
        </w:rPr>
        <w:t>décisions, y</w:t>
      </w:r>
      <w:r w:rsidRPr="00AB3842">
        <w:rPr>
          <w:rFonts w:ascii="Times New Roman" w:hAnsi="Times New Roman"/>
          <w:sz w:val="24"/>
          <w:szCs w:val="24"/>
        </w:rPr>
        <w:t xml:space="preserve"> compris la rédaction des rapports et les lignes de communication, et les mécanismes de résolution des conflits. Les TDR du personnel du projet seront, au besoin, discutés à nouveau.</w:t>
      </w:r>
    </w:p>
    <w:p w14:paraId="183DB54E"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 xml:space="preserve">De finaliser le premier plan de travail annuel, de revoir les indicateurs, les cibles et les moyens de les vérifier, de revoir les hypothèses et les risques et de s’accorder dessus sur la base du cadre des résultats du Projet et de l’AMAT se rapportant au LDCF tels qu’énoncés dans le Cadre des Résultats du Projet en Section III du présent document de projet. </w:t>
      </w:r>
    </w:p>
    <w:p w14:paraId="12613F1D"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 xml:space="preserve">De fournir un examen détaillé des exigences en matière de rédaction des rapports, de suivi et évaluation (M&amp;E). De s’accorder sur et de planifier un plan de travail et un budget de Suivi et Evaluation. </w:t>
      </w:r>
    </w:p>
    <w:p w14:paraId="37BF03D7"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De discuter des procédures et obligations en matière de rapports, et des dispositions pour l’audit annuel.</w:t>
      </w:r>
    </w:p>
    <w:p w14:paraId="360333CF" w14:textId="77777777" w:rsidR="00D14CC8" w:rsidRPr="00D14CC8" w:rsidRDefault="00D14CC8" w:rsidP="002660C2">
      <w:pPr>
        <w:numPr>
          <w:ilvl w:val="0"/>
          <w:numId w:val="33"/>
        </w:numPr>
        <w:spacing w:after="0" w:line="240" w:lineRule="auto"/>
        <w:jc w:val="both"/>
        <w:rPr>
          <w:rFonts w:ascii="Times New Roman" w:hAnsi="Times New Roman"/>
          <w:sz w:val="24"/>
          <w:szCs w:val="24"/>
        </w:rPr>
      </w:pPr>
      <w:r w:rsidRPr="00D14CC8">
        <w:rPr>
          <w:rFonts w:ascii="Times New Roman" w:hAnsi="Times New Roman"/>
          <w:sz w:val="24"/>
          <w:szCs w:val="24"/>
        </w:rPr>
        <w:t>De planifier et de programmer les réunions du Comité de Pilotage (CP) du projet. Les rôles et les responsabilités de toutes les structures organisationnelles du projet devraient être clarifiés et les réunions programmées. La première réunion du CP devrait se tenir dans les 12 premiers mois suivant la mise en route du projet.</w:t>
      </w:r>
    </w:p>
    <w:p w14:paraId="6C25DF2C" w14:textId="77777777" w:rsidR="00C5674B" w:rsidRDefault="00D14CC8" w:rsidP="00947AB2">
      <w:pPr>
        <w:spacing w:after="0" w:line="240" w:lineRule="auto"/>
        <w:jc w:val="both"/>
        <w:rPr>
          <w:rFonts w:ascii="Times New Roman" w:hAnsi="Times New Roman"/>
          <w:sz w:val="24"/>
          <w:szCs w:val="24"/>
        </w:rPr>
      </w:pPr>
      <w:r w:rsidRPr="00D14CC8">
        <w:rPr>
          <w:rFonts w:ascii="Times New Roman" w:hAnsi="Times New Roman"/>
          <w:sz w:val="24"/>
          <w:szCs w:val="24"/>
        </w:rPr>
        <w:t>Un rapport de l’Atelier est un document de référence clé et il doit être préparé et partagé avec les participants pour formaliser les divers accords et plans décidés au cours de la réunion.</w:t>
      </w:r>
    </w:p>
    <w:p w14:paraId="7AC365AD" w14:textId="109BC49F" w:rsidR="00947AB2" w:rsidRDefault="00D14CC8" w:rsidP="0084281E">
      <w:pPr>
        <w:spacing w:after="0" w:line="240" w:lineRule="auto"/>
        <w:jc w:val="both"/>
        <w:rPr>
          <w:rFonts w:ascii="Times New Roman" w:hAnsi="Times New Roman"/>
          <w:b/>
          <w:sz w:val="24"/>
          <w:szCs w:val="24"/>
        </w:rPr>
      </w:pPr>
      <w:r w:rsidRPr="00D14CC8">
        <w:rPr>
          <w:rFonts w:ascii="Times New Roman" w:hAnsi="Times New Roman"/>
          <w:color w:val="FF0000"/>
          <w:sz w:val="24"/>
          <w:szCs w:val="24"/>
        </w:rPr>
        <w:t xml:space="preserve"> </w:t>
      </w:r>
    </w:p>
    <w:p w14:paraId="4FFA5707" w14:textId="4954C757" w:rsidR="00D14CC8" w:rsidRPr="00D14CC8" w:rsidRDefault="00287073" w:rsidP="00296260">
      <w:pPr>
        <w:pStyle w:val="101"/>
      </w:pPr>
      <w:bookmarkStart w:id="40" w:name="_Toc161228149"/>
      <w:bookmarkStart w:id="41" w:name="_Toc161228917"/>
      <w:r w:rsidRPr="00D14CC8">
        <w:t>Trimestriellement :</w:t>
      </w:r>
      <w:bookmarkEnd w:id="40"/>
      <w:bookmarkEnd w:id="41"/>
    </w:p>
    <w:p w14:paraId="51E985BA" w14:textId="07A73745" w:rsidR="00D14CC8" w:rsidRPr="00D14CC8" w:rsidRDefault="00D14CC8" w:rsidP="00D14CC8">
      <w:pPr>
        <w:pStyle w:val="Bullets"/>
        <w:numPr>
          <w:ilvl w:val="0"/>
          <w:numId w:val="32"/>
        </w:numPr>
        <w:spacing w:before="0"/>
        <w:jc w:val="both"/>
        <w:rPr>
          <w:noProof w:val="0"/>
          <w:sz w:val="24"/>
          <w:szCs w:val="24"/>
          <w:lang w:val="fr-FR"/>
        </w:rPr>
      </w:pPr>
      <w:r w:rsidRPr="00D14CC8">
        <w:rPr>
          <w:noProof w:val="0"/>
          <w:sz w:val="24"/>
          <w:szCs w:val="24"/>
          <w:lang w:val="fr-FR"/>
        </w:rPr>
        <w:t xml:space="preserve">Les progrès réalisés devront être évalués dans la Plateforme de Gestion des Résultats Consolidés du PNUD. </w:t>
      </w:r>
    </w:p>
    <w:p w14:paraId="06BC16C7" w14:textId="3DC3A7BD" w:rsidR="00D14CC8" w:rsidRPr="00D14CC8" w:rsidRDefault="00D14CC8" w:rsidP="00D14CC8">
      <w:pPr>
        <w:pStyle w:val="Bullets"/>
        <w:numPr>
          <w:ilvl w:val="0"/>
          <w:numId w:val="34"/>
        </w:numPr>
        <w:spacing w:before="0"/>
        <w:jc w:val="both"/>
        <w:rPr>
          <w:noProof w:val="0"/>
          <w:sz w:val="24"/>
          <w:szCs w:val="24"/>
          <w:lang w:val="fr-FR"/>
        </w:rPr>
      </w:pPr>
      <w:r w:rsidRPr="00D14CC8">
        <w:rPr>
          <w:noProof w:val="0"/>
          <w:sz w:val="24"/>
          <w:szCs w:val="24"/>
          <w:lang w:val="fr-FR"/>
        </w:rPr>
        <w:t xml:space="preserve">Sur la base de la première analyse de risques présentée, le registre des risques sera régulièrement mis à jour dans </w:t>
      </w:r>
      <w:r>
        <w:rPr>
          <w:noProof w:val="0"/>
          <w:sz w:val="24"/>
          <w:szCs w:val="24"/>
          <w:lang w:val="fr-FR"/>
        </w:rPr>
        <w:t>Quantum</w:t>
      </w:r>
      <w:r w:rsidRPr="00D14CC8">
        <w:rPr>
          <w:noProof w:val="0"/>
          <w:sz w:val="24"/>
          <w:szCs w:val="24"/>
          <w:lang w:val="fr-FR"/>
        </w:rPr>
        <w:t xml:space="preserve">. Les risques deviennent critiques lorsque l’impact et la probabilité sont élevés.  Il faut noter que pour les projets PNUD, tous les risques financiers associés aux instruments financiers tels que les fonds revolving, les systèmes de micro finance sont automatiquement classés comme critiques sur la base de leur caractère innovant (leur impact élevé et l’incertitude due à l’absence de toute expérience préalable justifient le fait qu’ils soient classés comme critiques). </w:t>
      </w:r>
    </w:p>
    <w:p w14:paraId="78C27A79" w14:textId="186EEB40" w:rsidR="00D14CC8" w:rsidRPr="00D14CC8" w:rsidRDefault="00D14CC8" w:rsidP="00D14CC8">
      <w:pPr>
        <w:pStyle w:val="Bullets"/>
        <w:numPr>
          <w:ilvl w:val="0"/>
          <w:numId w:val="34"/>
        </w:numPr>
        <w:spacing w:before="0"/>
        <w:jc w:val="both"/>
        <w:rPr>
          <w:noProof w:val="0"/>
          <w:sz w:val="24"/>
          <w:szCs w:val="24"/>
          <w:lang w:val="fr-FR"/>
        </w:rPr>
      </w:pPr>
      <w:r w:rsidRPr="00D14CC8">
        <w:rPr>
          <w:noProof w:val="0"/>
          <w:sz w:val="24"/>
          <w:szCs w:val="24"/>
          <w:lang w:val="fr-FR"/>
        </w:rPr>
        <w:lastRenderedPageBreak/>
        <w:t xml:space="preserve">Sur la base des informations enregistrées dans </w:t>
      </w:r>
      <w:r>
        <w:rPr>
          <w:noProof w:val="0"/>
          <w:sz w:val="24"/>
          <w:szCs w:val="24"/>
          <w:lang w:val="fr-FR"/>
        </w:rPr>
        <w:t>Quantum</w:t>
      </w:r>
      <w:r w:rsidRPr="00D14CC8">
        <w:rPr>
          <w:noProof w:val="0"/>
          <w:sz w:val="24"/>
          <w:szCs w:val="24"/>
          <w:lang w:val="fr-FR"/>
        </w:rPr>
        <w:t>, un Rapport sur l’Etat d’avancement du Projet peut être généré.</w:t>
      </w:r>
    </w:p>
    <w:p w14:paraId="57E17E46" w14:textId="57AAF93F" w:rsidR="00D14CC8" w:rsidRDefault="00D14CC8" w:rsidP="00D14CC8">
      <w:pPr>
        <w:pStyle w:val="Bullets"/>
        <w:numPr>
          <w:ilvl w:val="0"/>
          <w:numId w:val="34"/>
        </w:numPr>
        <w:spacing w:before="0"/>
        <w:jc w:val="both"/>
        <w:rPr>
          <w:noProof w:val="0"/>
          <w:sz w:val="24"/>
          <w:szCs w:val="24"/>
          <w:lang w:val="fr-FR"/>
        </w:rPr>
      </w:pPr>
      <w:r w:rsidRPr="00D14CC8">
        <w:rPr>
          <w:noProof w:val="0"/>
          <w:sz w:val="24"/>
          <w:szCs w:val="24"/>
          <w:lang w:val="fr-FR"/>
        </w:rPr>
        <w:t xml:space="preserve">D’autres registres </w:t>
      </w:r>
      <w:r>
        <w:rPr>
          <w:noProof w:val="0"/>
          <w:sz w:val="24"/>
          <w:szCs w:val="24"/>
          <w:lang w:val="fr-FR"/>
        </w:rPr>
        <w:t>Quantum</w:t>
      </w:r>
      <w:r w:rsidRPr="00D14CC8">
        <w:rPr>
          <w:noProof w:val="0"/>
          <w:sz w:val="24"/>
          <w:szCs w:val="24"/>
          <w:lang w:val="fr-FR"/>
        </w:rPr>
        <w:t xml:space="preserve"> peuvent être utilisés pour suivre les questions, les leçons apprises, etc. L’utilisation de ces fonctions est un indicateur clé dans le Fichier Exécutif du PNUD.</w:t>
      </w:r>
    </w:p>
    <w:p w14:paraId="5C07EF73" w14:textId="626CAD9F" w:rsidR="00BE2A15" w:rsidRDefault="00150E3D" w:rsidP="00D14CC8">
      <w:pPr>
        <w:pStyle w:val="Bullets"/>
        <w:numPr>
          <w:ilvl w:val="0"/>
          <w:numId w:val="34"/>
        </w:numPr>
        <w:spacing w:before="0"/>
        <w:jc w:val="both"/>
        <w:rPr>
          <w:noProof w:val="0"/>
          <w:sz w:val="24"/>
          <w:szCs w:val="24"/>
          <w:lang w:val="fr-FR"/>
        </w:rPr>
      </w:pPr>
      <w:r w:rsidRPr="00150E3D">
        <w:rPr>
          <w:noProof w:val="0"/>
          <w:sz w:val="24"/>
          <w:szCs w:val="24"/>
          <w:lang w:val="fr-FR"/>
        </w:rPr>
        <w:t>Inclure des rapports d'avancement trimestriels au Fonds IBSA par l'intermédiaire de son secrétariat.</w:t>
      </w:r>
    </w:p>
    <w:p w14:paraId="197404DC" w14:textId="77777777" w:rsidR="00E360AC" w:rsidRPr="00D14CC8" w:rsidRDefault="00E360AC" w:rsidP="00E360AC">
      <w:pPr>
        <w:pStyle w:val="Bullets"/>
        <w:spacing w:before="0"/>
        <w:ind w:left="720" w:firstLine="0"/>
        <w:jc w:val="both"/>
        <w:rPr>
          <w:noProof w:val="0"/>
          <w:sz w:val="24"/>
          <w:szCs w:val="24"/>
          <w:lang w:val="fr-FR"/>
        </w:rPr>
      </w:pPr>
    </w:p>
    <w:p w14:paraId="00B62943" w14:textId="3D0EC255" w:rsidR="00D14CC8" w:rsidRPr="00D14CC8" w:rsidRDefault="00CE229A" w:rsidP="00296260">
      <w:pPr>
        <w:pStyle w:val="101"/>
      </w:pPr>
      <w:bookmarkStart w:id="42" w:name="_Toc161228150"/>
      <w:bookmarkStart w:id="43" w:name="_Toc161228918"/>
      <w:r w:rsidRPr="00D14CC8">
        <w:t>Annuellement :</w:t>
      </w:r>
      <w:bookmarkEnd w:id="42"/>
      <w:bookmarkEnd w:id="43"/>
    </w:p>
    <w:p w14:paraId="67599D0B" w14:textId="7DD1D477" w:rsidR="00D14CC8" w:rsidRPr="00D14CC8" w:rsidRDefault="00D14CC8" w:rsidP="00D14CC8">
      <w:pPr>
        <w:spacing w:after="0"/>
        <w:ind w:left="360"/>
        <w:jc w:val="both"/>
        <w:rPr>
          <w:rFonts w:ascii="Times New Roman" w:hAnsi="Times New Roman"/>
          <w:sz w:val="24"/>
          <w:szCs w:val="24"/>
          <w:u w:val="single"/>
        </w:rPr>
      </w:pPr>
      <w:r w:rsidRPr="00D14CC8">
        <w:rPr>
          <w:rFonts w:ascii="Times New Roman" w:hAnsi="Times New Roman"/>
          <w:sz w:val="24"/>
          <w:szCs w:val="24"/>
          <w:u w:val="single"/>
        </w:rPr>
        <w:t xml:space="preserve">Revue Annuelle de Projet/Rapports d’exécution du Projet </w:t>
      </w:r>
      <w:r w:rsidRPr="00D14CC8">
        <w:rPr>
          <w:rFonts w:ascii="Times New Roman" w:hAnsi="Times New Roman"/>
          <w:sz w:val="24"/>
          <w:szCs w:val="24"/>
        </w:rPr>
        <w:t xml:space="preserve">: Ce rapport clé est élaboré pour contrôler les progrès réalisés depuis le démarrage du projet et en particulier pour la période précédente de rapport. </w:t>
      </w:r>
      <w:r>
        <w:rPr>
          <w:rFonts w:ascii="Times New Roman" w:hAnsi="Times New Roman"/>
          <w:sz w:val="24"/>
          <w:szCs w:val="24"/>
        </w:rPr>
        <w:t>Ce rapport</w:t>
      </w:r>
      <w:r w:rsidRPr="00D14CC8">
        <w:rPr>
          <w:rFonts w:ascii="Times New Roman" w:hAnsi="Times New Roman"/>
          <w:sz w:val="24"/>
          <w:szCs w:val="24"/>
        </w:rPr>
        <w:t xml:space="preserve"> combine les exigences de rapport tant du PNUD </w:t>
      </w:r>
      <w:r>
        <w:rPr>
          <w:rFonts w:ascii="Times New Roman" w:hAnsi="Times New Roman"/>
          <w:sz w:val="24"/>
          <w:szCs w:val="24"/>
        </w:rPr>
        <w:t>que de UNOSSC</w:t>
      </w:r>
      <w:r w:rsidR="00B70C9B">
        <w:rPr>
          <w:rFonts w:ascii="Times New Roman" w:hAnsi="Times New Roman"/>
          <w:sz w:val="24"/>
          <w:szCs w:val="24"/>
        </w:rPr>
        <w:t xml:space="preserve"> et IBAS</w:t>
      </w:r>
      <w:r w:rsidRPr="00D14CC8">
        <w:rPr>
          <w:rFonts w:ascii="Times New Roman" w:hAnsi="Times New Roman"/>
          <w:sz w:val="24"/>
          <w:szCs w:val="24"/>
        </w:rPr>
        <w:t xml:space="preserve">.  </w:t>
      </w:r>
    </w:p>
    <w:p w14:paraId="0C2AE1DC" w14:textId="05B60D31"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L</w:t>
      </w:r>
      <w:r w:rsidR="003F7172">
        <w:rPr>
          <w:rFonts w:cs="Times New Roman"/>
          <w:lang w:val="fr-FR"/>
        </w:rPr>
        <w:t>e rapport</w:t>
      </w:r>
      <w:r w:rsidRPr="00D14CC8">
        <w:rPr>
          <w:rFonts w:cs="Times New Roman"/>
          <w:lang w:val="fr-FR"/>
        </w:rPr>
        <w:t xml:space="preserve"> comporte, sans s’y limiter, les rapports sur les points </w:t>
      </w:r>
      <w:r w:rsidR="00CE229A" w:rsidRPr="00D14CC8">
        <w:rPr>
          <w:rFonts w:cs="Times New Roman"/>
          <w:lang w:val="fr-FR"/>
        </w:rPr>
        <w:t>suivants :</w:t>
      </w:r>
      <w:r w:rsidRPr="00D14CC8">
        <w:rPr>
          <w:rFonts w:cs="Times New Roman"/>
          <w:lang w:val="fr-FR"/>
        </w:rPr>
        <w:t xml:space="preserve"> </w:t>
      </w:r>
    </w:p>
    <w:p w14:paraId="64275E5B" w14:textId="77777777"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 xml:space="preserve">Les progrès réalisés en vue de l’atteinte des objectifs et résultats du projet – chacun avec des indicateurs, des données de base et des cibles de fin de projet (cumulative)  </w:t>
      </w:r>
    </w:p>
    <w:p w14:paraId="555BB40E" w14:textId="77777777"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 xml:space="preserve">Les réalisations du projet en fonction des résultats (annuelles) </w:t>
      </w:r>
    </w:p>
    <w:p w14:paraId="3A17659D" w14:textId="77777777"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Les leçons apprises /bonnes pratiques.</w:t>
      </w:r>
    </w:p>
    <w:p w14:paraId="2EA1FA6C" w14:textId="77777777"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AWP et autres rapports sur les dépenses</w:t>
      </w:r>
    </w:p>
    <w:p w14:paraId="1710D887" w14:textId="77777777"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La gestion des risques et des mesures de correction</w:t>
      </w:r>
    </w:p>
    <w:p w14:paraId="10A08583" w14:textId="4041AAC6" w:rsidR="00D14CC8" w:rsidRPr="00D14CC8" w:rsidRDefault="00D14CC8" w:rsidP="00806BEA">
      <w:pPr>
        <w:pStyle w:val="NormalWeb"/>
        <w:numPr>
          <w:ilvl w:val="2"/>
          <w:numId w:val="35"/>
        </w:numPr>
        <w:spacing w:before="0" w:beforeAutospacing="0" w:after="0" w:afterAutospacing="0"/>
        <w:ind w:left="1077" w:hanging="357"/>
        <w:rPr>
          <w:rFonts w:cs="Times New Roman"/>
          <w:lang w:val="fr-FR"/>
        </w:rPr>
      </w:pPr>
      <w:r w:rsidRPr="00D14CC8">
        <w:rPr>
          <w:rFonts w:cs="Times New Roman"/>
          <w:lang w:val="fr-FR"/>
        </w:rPr>
        <w:t xml:space="preserve">Les indicateurs de Portefeuille (i.e. les outils de traçage du domaine focal) sont utilisés par la plupart des domaines focaux sur une base annuelle.  </w:t>
      </w:r>
    </w:p>
    <w:p w14:paraId="792EB426" w14:textId="034A83E4" w:rsidR="00D14CC8" w:rsidRPr="00D14CC8" w:rsidRDefault="00D14CC8" w:rsidP="00806BEA">
      <w:pPr>
        <w:numPr>
          <w:ilvl w:val="2"/>
          <w:numId w:val="35"/>
        </w:numPr>
        <w:spacing w:after="0" w:line="240" w:lineRule="auto"/>
        <w:ind w:left="1077" w:hanging="357"/>
        <w:rPr>
          <w:rFonts w:ascii="Times New Roman" w:hAnsi="Times New Roman"/>
          <w:sz w:val="24"/>
          <w:szCs w:val="24"/>
        </w:rPr>
      </w:pPr>
      <w:r w:rsidRPr="00D14CC8">
        <w:rPr>
          <w:rFonts w:ascii="Times New Roman" w:hAnsi="Times New Roman"/>
          <w:sz w:val="24"/>
          <w:szCs w:val="24"/>
        </w:rPr>
        <w:t>Décrire le cadre de M&amp;E pour des résultats spécifiques bas</w:t>
      </w:r>
      <w:r w:rsidR="00CE229A">
        <w:rPr>
          <w:rFonts w:ascii="Times New Roman" w:hAnsi="Times New Roman"/>
          <w:sz w:val="24"/>
          <w:szCs w:val="24"/>
        </w:rPr>
        <w:t>é</w:t>
      </w:r>
      <w:r w:rsidRPr="00D14CC8">
        <w:rPr>
          <w:rFonts w:ascii="Times New Roman" w:hAnsi="Times New Roman"/>
          <w:sz w:val="24"/>
          <w:szCs w:val="24"/>
        </w:rPr>
        <w:t>s sur les principes RCT, y compris qui doit être impliqué, le budget, les instruments d’enquête, etc.</w:t>
      </w:r>
    </w:p>
    <w:p w14:paraId="34DA905F" w14:textId="77777777" w:rsidR="008E6DD2" w:rsidRDefault="008E6DD2" w:rsidP="00D14CC8">
      <w:pPr>
        <w:spacing w:after="0"/>
        <w:rPr>
          <w:rFonts w:ascii="Times New Roman" w:hAnsi="Times New Roman"/>
          <w:b/>
          <w:bCs/>
          <w:iCs/>
          <w:sz w:val="24"/>
          <w:szCs w:val="24"/>
        </w:rPr>
      </w:pPr>
    </w:p>
    <w:p w14:paraId="0FC2138A" w14:textId="0C14FE60" w:rsidR="00D14CC8" w:rsidRDefault="00D14CC8" w:rsidP="00296260">
      <w:pPr>
        <w:pStyle w:val="101"/>
      </w:pPr>
      <w:bookmarkStart w:id="44" w:name="_Toc161228151"/>
      <w:bookmarkStart w:id="45" w:name="_Toc161228919"/>
      <w:r w:rsidRPr="00D14CC8">
        <w:t xml:space="preserve">Contrôle, suivi et évaluation à travers des visites de </w:t>
      </w:r>
      <w:r w:rsidR="00CE229A" w:rsidRPr="00D14CC8">
        <w:t>sites</w:t>
      </w:r>
      <w:bookmarkEnd w:id="44"/>
      <w:bookmarkEnd w:id="45"/>
      <w:r w:rsidR="00CE229A" w:rsidRPr="00D14CC8">
        <w:t xml:space="preserve"> </w:t>
      </w:r>
    </w:p>
    <w:p w14:paraId="237440D1" w14:textId="7E4D8C12" w:rsidR="00D14CC8" w:rsidRPr="00D14CC8" w:rsidRDefault="00D14CC8" w:rsidP="00CE2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sz w:val="24"/>
          <w:szCs w:val="24"/>
        </w:rPr>
      </w:pPr>
      <w:r w:rsidRPr="00D14CC8">
        <w:rPr>
          <w:rFonts w:ascii="Times New Roman" w:hAnsi="Times New Roman"/>
          <w:sz w:val="24"/>
          <w:szCs w:val="24"/>
        </w:rPr>
        <w:t>Le Bureau de Pays du PNUD</w:t>
      </w:r>
      <w:r w:rsidR="00CE229A">
        <w:rPr>
          <w:rFonts w:ascii="Times New Roman" w:hAnsi="Times New Roman"/>
          <w:sz w:val="24"/>
          <w:szCs w:val="24"/>
        </w:rPr>
        <w:t xml:space="preserve"> et la contrepartie nationale (COPIL)</w:t>
      </w:r>
      <w:r w:rsidRPr="00D14CC8">
        <w:rPr>
          <w:rFonts w:ascii="Times New Roman" w:hAnsi="Times New Roman"/>
          <w:sz w:val="24"/>
          <w:szCs w:val="24"/>
        </w:rPr>
        <w:t xml:space="preserve"> effectueront des visites de sites suivant un programme convenu dans le Rapport de mise en route/Plan de travail annuel pour évaluer directement les progrès du projet.</w:t>
      </w:r>
      <w:r w:rsidR="00150E3D" w:rsidRPr="00150E3D">
        <w:t xml:space="preserve"> </w:t>
      </w:r>
      <w:r w:rsidR="00150E3D" w:rsidRPr="00150E3D">
        <w:rPr>
          <w:rFonts w:ascii="Times New Roman" w:hAnsi="Times New Roman"/>
          <w:sz w:val="24"/>
          <w:szCs w:val="24"/>
        </w:rPr>
        <w:t>Les partenaires de l'IBSA au Mali seront invités à se joindre à ces visites le cas échéant, notamment lors des étapes clés du projet.</w:t>
      </w:r>
      <w:r w:rsidRPr="00D14CC8">
        <w:rPr>
          <w:rFonts w:ascii="Times New Roman" w:hAnsi="Times New Roman"/>
          <w:sz w:val="24"/>
          <w:szCs w:val="24"/>
        </w:rPr>
        <w:t xml:space="preserve"> D’autres membres du C</w:t>
      </w:r>
      <w:r w:rsidR="00CE229A">
        <w:rPr>
          <w:rFonts w:ascii="Times New Roman" w:hAnsi="Times New Roman"/>
          <w:sz w:val="24"/>
          <w:szCs w:val="24"/>
        </w:rPr>
        <w:t>OPIL</w:t>
      </w:r>
      <w:r w:rsidRPr="00D14CC8">
        <w:rPr>
          <w:rFonts w:ascii="Times New Roman" w:hAnsi="Times New Roman"/>
          <w:sz w:val="24"/>
          <w:szCs w:val="24"/>
        </w:rPr>
        <w:t xml:space="preserve"> du Projet peuvent aussi se joindre à ces visites. Un Rapport de visite/BTOR sera préparé par le Bureau de Pays et la Cellule de Coordination et circulé auprès de l’équipe du projet et des membres du C</w:t>
      </w:r>
      <w:r w:rsidR="00CE229A">
        <w:rPr>
          <w:rFonts w:ascii="Times New Roman" w:hAnsi="Times New Roman"/>
          <w:sz w:val="24"/>
          <w:szCs w:val="24"/>
        </w:rPr>
        <w:t>OPIL</w:t>
      </w:r>
      <w:r w:rsidRPr="00D14CC8">
        <w:rPr>
          <w:rFonts w:ascii="Times New Roman" w:hAnsi="Times New Roman"/>
          <w:sz w:val="24"/>
          <w:szCs w:val="24"/>
        </w:rPr>
        <w:t xml:space="preserve"> au plus tôt un mois après la visite. </w:t>
      </w:r>
    </w:p>
    <w:p w14:paraId="400C1587" w14:textId="77777777" w:rsidR="00E91E69" w:rsidRDefault="00E91E69" w:rsidP="00D14C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b/>
          <w:sz w:val="24"/>
          <w:szCs w:val="24"/>
        </w:rPr>
      </w:pPr>
    </w:p>
    <w:p w14:paraId="21D28F29" w14:textId="15C99972" w:rsidR="00D14CC8" w:rsidRPr="00D14CC8" w:rsidRDefault="00D14CC8" w:rsidP="00296260">
      <w:pPr>
        <w:pStyle w:val="101"/>
      </w:pPr>
      <w:bookmarkStart w:id="46" w:name="_Toc161228152"/>
      <w:bookmarkStart w:id="47" w:name="_Toc161228920"/>
      <w:r w:rsidRPr="00D14CC8">
        <w:t xml:space="preserve">Fin du </w:t>
      </w:r>
      <w:r w:rsidR="00AC1EB9" w:rsidRPr="00D14CC8">
        <w:t>Projet</w:t>
      </w:r>
      <w:bookmarkEnd w:id="46"/>
      <w:bookmarkEnd w:id="47"/>
      <w:r w:rsidR="00AC1EB9" w:rsidRPr="00D14CC8">
        <w:t xml:space="preserve"> </w:t>
      </w:r>
    </w:p>
    <w:p w14:paraId="70840633" w14:textId="669F3A0B" w:rsidR="00D14CC8" w:rsidRDefault="00D14CC8" w:rsidP="00CC2C41">
      <w:pPr>
        <w:pStyle w:val="ParaCharChar"/>
      </w:pPr>
      <w:r w:rsidRPr="00D14CC8">
        <w:t xml:space="preserve">Une Evaluation Finale aura lieu </w:t>
      </w:r>
      <w:r w:rsidRPr="00D14CC8">
        <w:rPr>
          <w:lang w:val="fr-FR"/>
        </w:rPr>
        <w:t>trois</w:t>
      </w:r>
      <w:r w:rsidRPr="00D14CC8">
        <w:t xml:space="preserve"> mois avant la réunion finale du C</w:t>
      </w:r>
      <w:r w:rsidRPr="00D14CC8">
        <w:rPr>
          <w:lang w:val="fr-FR"/>
        </w:rPr>
        <w:t>omité de pilotage</w:t>
      </w:r>
      <w:r w:rsidRPr="00D14CC8">
        <w:t xml:space="preserve"> et elle sera effectuée en conformité avec les directives du PNUD. L’évaluation finale sera axée sur  la réalisation des résultats du projet tels que planifiés initialement (et  tels que corrigés après l’évaluation à mi-parcours, si de telles corrections ont eu lieu). L’évaluation finale examinera l’impact et la durabilité des résultats, y compris la contribution au renforcement des capacités et l’atteinte de bénéfices/objectifs environnementaux globaux. Les TDR pour cette évaluation seront préparés par le Bureau de Pays sur la base des directives de </w:t>
      </w:r>
      <w:r w:rsidR="007816F0">
        <w:rPr>
          <w:lang w:val="fr-FR"/>
        </w:rPr>
        <w:t>UNOSSC et IBAS</w:t>
      </w:r>
      <w:r w:rsidRPr="00D14CC8">
        <w:t xml:space="preserve">. </w:t>
      </w:r>
      <w:r w:rsidR="00150E3D" w:rsidRPr="00C5349F">
        <w:rPr>
          <w:lang w:val="fr-FR"/>
        </w:rPr>
        <w:t xml:space="preserve">L'évaluation comprendra une réflexion sur l'intégration des principes de la coopération Sud-Sud dans les activités du </w:t>
      </w:r>
      <w:r w:rsidR="007D1D36" w:rsidRPr="00C5349F">
        <w:rPr>
          <w:lang w:val="fr-FR"/>
        </w:rPr>
        <w:t>projet.</w:t>
      </w:r>
      <w:r w:rsidR="007D1D36" w:rsidRPr="00D14CC8">
        <w:t xml:space="preserve"> L’Evaluation</w:t>
      </w:r>
      <w:r w:rsidRPr="00D14CC8">
        <w:t xml:space="preserve"> Finale devrait aussi faire des recommandations pour les activités de suivi, et elle requiert une réponse qui serait téléchargée sur le Centre des Ressources d’Evaluation du Bureau d’Evaluation du PNUD. Les outils de Traçage du Point Focal des Sources de Financement seront aussi complétés au cours de l’évaluation finale. </w:t>
      </w:r>
    </w:p>
    <w:p w14:paraId="25C7DB01" w14:textId="77777777" w:rsidR="006E41E2" w:rsidRPr="00D14CC8" w:rsidRDefault="006E41E2" w:rsidP="00CC2C41">
      <w:pPr>
        <w:pStyle w:val="ParaCharChar"/>
      </w:pPr>
    </w:p>
    <w:p w14:paraId="35C0DC75" w14:textId="66464D62" w:rsidR="007816F0" w:rsidRPr="00CC2C41" w:rsidRDefault="00AC1EB9" w:rsidP="00296260">
      <w:pPr>
        <w:pStyle w:val="101"/>
      </w:pPr>
      <w:bookmarkStart w:id="48" w:name="_Toc159568199"/>
      <w:bookmarkStart w:id="49" w:name="_Toc108965478"/>
      <w:bookmarkStart w:id="50" w:name="_Toc104107685"/>
      <w:bookmarkStart w:id="51" w:name="_Toc104107489"/>
      <w:bookmarkStart w:id="52" w:name="_Toc170813554"/>
      <w:bookmarkStart w:id="53" w:name="_Toc170813973"/>
      <w:bookmarkStart w:id="54" w:name="_Toc161228153"/>
      <w:bookmarkStart w:id="55" w:name="_Toc161228921"/>
      <w:r w:rsidRPr="00CC2C41">
        <w:t>Audit</w:t>
      </w:r>
      <w:bookmarkEnd w:id="54"/>
      <w:bookmarkEnd w:id="55"/>
      <w:r w:rsidR="00D14CC8" w:rsidRPr="00CC2C41">
        <w:t xml:space="preserve"> </w:t>
      </w:r>
    </w:p>
    <w:p w14:paraId="476B577B" w14:textId="569BE584" w:rsidR="00D14CC8" w:rsidRDefault="00D14CC8" w:rsidP="00CC2C41">
      <w:pPr>
        <w:pStyle w:val="ParaCharChar"/>
        <w:rPr>
          <w:color w:val="FF0000"/>
        </w:rPr>
      </w:pPr>
      <w:r w:rsidRPr="00D14CC8">
        <w:t>Le projet sera audité en conformité avec les Règles et Règlements Financiers du PNUD et avec les politiques d’audit applicables.</w:t>
      </w:r>
      <w:r w:rsidRPr="00D14CC8">
        <w:rPr>
          <w:color w:val="FF0000"/>
        </w:rPr>
        <w:t xml:space="preserve"> </w:t>
      </w:r>
    </w:p>
    <w:p w14:paraId="0CAE6A2B" w14:textId="77777777" w:rsidR="006E41E2" w:rsidRPr="00D14CC8" w:rsidRDefault="006E41E2" w:rsidP="00CC2C41">
      <w:pPr>
        <w:pStyle w:val="ParaCharChar"/>
      </w:pPr>
    </w:p>
    <w:p w14:paraId="54DE86CB" w14:textId="1EA1543F" w:rsidR="00D14CC8" w:rsidRPr="00D14CC8" w:rsidRDefault="00AC1EB9" w:rsidP="00296260">
      <w:pPr>
        <w:pStyle w:val="101"/>
      </w:pPr>
      <w:bookmarkStart w:id="56" w:name="_Toc161228154"/>
      <w:bookmarkStart w:id="57" w:name="_Toc161228922"/>
      <w:r w:rsidRPr="00D14CC8">
        <w:t>Apprendre</w:t>
      </w:r>
      <w:r w:rsidR="00D14CC8" w:rsidRPr="00D14CC8">
        <w:t xml:space="preserve"> pour partager les </w:t>
      </w:r>
      <w:bookmarkEnd w:id="48"/>
      <w:bookmarkEnd w:id="49"/>
      <w:bookmarkEnd w:id="50"/>
      <w:bookmarkEnd w:id="51"/>
      <w:bookmarkEnd w:id="52"/>
      <w:bookmarkEnd w:id="53"/>
      <w:r w:rsidR="007816F0" w:rsidRPr="00D14CC8">
        <w:t>connaissances</w:t>
      </w:r>
      <w:bookmarkEnd w:id="56"/>
      <w:bookmarkEnd w:id="57"/>
      <w:r w:rsidR="007816F0" w:rsidRPr="00D14CC8">
        <w:t xml:space="preserve"> </w:t>
      </w:r>
    </w:p>
    <w:p w14:paraId="77E5ED23" w14:textId="3BF1600C" w:rsidR="00D14CC8" w:rsidRPr="00D14CC8" w:rsidRDefault="00D14CC8" w:rsidP="00CC2C41">
      <w:pPr>
        <w:pStyle w:val="ParaCharChar"/>
      </w:pPr>
      <w:r w:rsidRPr="00D14CC8">
        <w:t xml:space="preserve">Les résultats issus du projet seront disséminés dans et </w:t>
      </w:r>
      <w:r w:rsidR="007816F0" w:rsidRPr="00D14CC8">
        <w:t>au-delà</w:t>
      </w:r>
      <w:r w:rsidRPr="00D14CC8">
        <w:t xml:space="preserve"> de la zone d’intervention du projet  à travers les réseaux et forums existants de partage des informations.  </w:t>
      </w:r>
    </w:p>
    <w:p w14:paraId="4AC75E49" w14:textId="77777777" w:rsidR="00D14CC8" w:rsidRPr="00D14CC8" w:rsidRDefault="00D14CC8" w:rsidP="00CC2C41">
      <w:pPr>
        <w:pStyle w:val="ParaCharChar"/>
      </w:pPr>
      <w:r w:rsidRPr="00D14CC8">
        <w:t xml:space="preserve">Le projet identifiera, pour y participer au besoin, les réseaux scientifiques, politiques et autres qui peuvent profiter à la mise en œuvre du projet à travers les leçons apprises. Le projet identifiera, analysera et partagera les leçons apprises qui pourraient être bénéfiques à la conception et à la mise en œuvre de projets futurs similaires. </w:t>
      </w:r>
    </w:p>
    <w:p w14:paraId="5D78F90C" w14:textId="77777777" w:rsidR="00D14CC8" w:rsidRDefault="00D14CC8" w:rsidP="00CC2C41">
      <w:pPr>
        <w:pStyle w:val="ParaCharChar"/>
      </w:pPr>
      <w:r w:rsidRPr="00D14CC8">
        <w:t xml:space="preserve">Finalement, il y aura une circulation de l’information dans les deux sens entre le projet et les autres projets ayant le même domaine d’intérêt. </w:t>
      </w:r>
    </w:p>
    <w:p w14:paraId="7CD54168" w14:textId="77777777" w:rsidR="006E41E2" w:rsidRPr="00D14CC8" w:rsidRDefault="006E41E2" w:rsidP="00CC2C41">
      <w:pPr>
        <w:pStyle w:val="ParaCharChar"/>
      </w:pPr>
    </w:p>
    <w:p w14:paraId="1BC92C6D" w14:textId="5DC87FDD" w:rsidR="00D14CC8" w:rsidRPr="00D14CC8" w:rsidRDefault="00D14CC8" w:rsidP="00296260">
      <w:pPr>
        <w:pStyle w:val="101"/>
      </w:pPr>
      <w:bookmarkStart w:id="58" w:name="_Toc161228155"/>
      <w:bookmarkStart w:id="59" w:name="_Toc161228923"/>
      <w:r w:rsidRPr="00D14CC8">
        <w:t xml:space="preserve">Communications et exigences de </w:t>
      </w:r>
      <w:r w:rsidR="007816F0" w:rsidRPr="00D14CC8">
        <w:t>visibilité</w:t>
      </w:r>
      <w:bookmarkEnd w:id="58"/>
      <w:bookmarkEnd w:id="59"/>
      <w:r w:rsidR="007816F0" w:rsidRPr="00D14CC8">
        <w:t xml:space="preserve"> </w:t>
      </w:r>
    </w:p>
    <w:p w14:paraId="629E20E2" w14:textId="77777777" w:rsidR="00511897" w:rsidRDefault="00511897" w:rsidP="00511897">
      <w:pPr>
        <w:pStyle w:val="ParaCharChar"/>
        <w:jc w:val="left"/>
        <w:rPr>
          <w:lang w:val="fr-FR"/>
        </w:rPr>
      </w:pPr>
      <w:r w:rsidRPr="00511897">
        <w:rPr>
          <w:lang w:val="fr-FR"/>
        </w:rPr>
        <w:t xml:space="preserve">Respecter strictement les directives du PNUD en matière d'image de marque.  Celles-ci peuvent être consultées à l'adresse http://intra.undp.org/coa/branding.shtml, et des directives spécifiques sur l'utilisation du logo sont disponibles à l'adresse </w:t>
      </w:r>
      <w:hyperlink r:id="rId13" w:history="1">
        <w:r w:rsidRPr="008300B7">
          <w:rPr>
            <w:rStyle w:val="Lienhypertexte"/>
            <w:lang w:val="fr-FR"/>
          </w:rPr>
          <w:t>http://intra.undp.org/branding/useOfLogo.html</w:t>
        </w:r>
      </w:hyperlink>
      <w:r>
        <w:rPr>
          <w:lang w:val="fr-FR"/>
        </w:rPr>
        <w:t xml:space="preserve"> </w:t>
      </w:r>
      <w:r w:rsidRPr="00511897">
        <w:rPr>
          <w:lang w:val="fr-FR"/>
        </w:rPr>
        <w:t xml:space="preserve">. </w:t>
      </w:r>
    </w:p>
    <w:p w14:paraId="5510E17D" w14:textId="00BFB34B" w:rsidR="00511897" w:rsidRPr="00511897" w:rsidRDefault="00511897" w:rsidP="00511897">
      <w:pPr>
        <w:pStyle w:val="ParaCharChar"/>
        <w:rPr>
          <w:lang w:val="fr-FR"/>
        </w:rPr>
      </w:pPr>
      <w:r w:rsidRPr="00511897">
        <w:rPr>
          <w:lang w:val="fr-FR"/>
        </w:rPr>
        <w:t xml:space="preserve">Ces directives décrivent notamment quand et comment utiliser le logo du PNUD, ainsi que la manière d'utiliser les logos des donateurs des projets du PNUD. Pour éviter toute ambiguïté, lorsqu'il est nécessaire d'utiliser le logo, le logo du PNUD doit être utilisé conjointement avec les logos de l'UNOSSC et de l'IBAS. Le logo de l'UNOSSC peut être consulté sur le site de l'UNOSSC - Bureau des Nations unies pour la coopération Sud-Sud (unsouthsouth.org) et sur celui de l'IBAS </w:t>
      </w:r>
      <w:hyperlink r:id="rId14" w:history="1">
        <w:r w:rsidRPr="008300B7">
          <w:rPr>
            <w:rStyle w:val="Lienhypertexte"/>
            <w:lang w:val="fr-FR"/>
          </w:rPr>
          <w:t>https://ibsa.unsouthsouth.org/</w:t>
        </w:r>
      </w:hyperlink>
      <w:r>
        <w:rPr>
          <w:lang w:val="fr-FR"/>
        </w:rPr>
        <w:t xml:space="preserve"> </w:t>
      </w:r>
      <w:r w:rsidRPr="00511897">
        <w:rPr>
          <w:lang w:val="fr-FR"/>
        </w:rPr>
        <w:t>.</w:t>
      </w:r>
    </w:p>
    <w:p w14:paraId="732C6DB9" w14:textId="03A75A0C" w:rsidR="0084281E" w:rsidRPr="00511897" w:rsidRDefault="00511897" w:rsidP="00511897">
      <w:pPr>
        <w:pStyle w:val="ParaCharChar"/>
        <w:rPr>
          <w:lang w:val="fr-FR"/>
        </w:rPr>
      </w:pPr>
      <w:r w:rsidRPr="00511897">
        <w:rPr>
          <w:lang w:val="fr-FR"/>
        </w:rPr>
        <w:t>Les lignes directrices de l'IBAS en matière de communication et de visibilité doivent être strictement respectées.  Ces lignes directrices prévoient notamment l'utilisation continue des logos dans les publications, sur les véhicules, les articles et les autres équipements du projet.  Les lignes directrices de l'IBAS prévoient également des exigences promotionnelles concernant les communiqués de presse, les conférences de presse, les visites de presse, les visites de représentants du gouvernement et la production d'autres articles promotionnels.</w:t>
      </w:r>
    </w:p>
    <w:p w14:paraId="264865C1" w14:textId="77777777" w:rsidR="00511897" w:rsidRPr="00DC5BCA" w:rsidRDefault="00511897" w:rsidP="0084281E">
      <w:pPr>
        <w:pStyle w:val="ParaCharChar"/>
        <w:rPr>
          <w:b/>
          <w:bCs/>
          <w:lang w:val="fr-FR"/>
        </w:rPr>
      </w:pPr>
    </w:p>
    <w:p w14:paraId="29736022" w14:textId="45913972" w:rsidR="0084281E" w:rsidRPr="00DC5BCA" w:rsidRDefault="0084281E" w:rsidP="00296260">
      <w:pPr>
        <w:pStyle w:val="101"/>
      </w:pPr>
      <w:bookmarkStart w:id="60" w:name="_Toc161228156"/>
      <w:bookmarkStart w:id="61" w:name="_Toc161228924"/>
      <w:proofErr w:type="spellStart"/>
      <w:r w:rsidRPr="00DC5BCA">
        <w:t>Steering</w:t>
      </w:r>
      <w:proofErr w:type="spellEnd"/>
      <w:r w:rsidRPr="00DC5BCA">
        <w:t xml:space="preserve"> </w:t>
      </w:r>
      <w:proofErr w:type="spellStart"/>
      <w:r w:rsidRPr="00DC5BCA">
        <w:t>Committee</w:t>
      </w:r>
      <w:bookmarkEnd w:id="60"/>
      <w:bookmarkEnd w:id="61"/>
      <w:proofErr w:type="spellEnd"/>
    </w:p>
    <w:p w14:paraId="21750ABF" w14:textId="1ACE2482" w:rsidR="00C0060F" w:rsidRPr="00C0060F" w:rsidRDefault="00C0060F" w:rsidP="00C0060F">
      <w:pPr>
        <w:pStyle w:val="ParaCharChar"/>
        <w:rPr>
          <w:lang w:val="fr-FR"/>
        </w:rPr>
      </w:pPr>
      <w:r w:rsidRPr="00C0060F">
        <w:rPr>
          <w:lang w:val="fr-FR"/>
        </w:rPr>
        <w:t>Le comité de pilotage (COPIL) doit se réunir une fois par an sous la direction de la contrepartie nationale. Les membres du COPIL sont les suivants</w:t>
      </w:r>
      <w:r>
        <w:rPr>
          <w:lang w:val="fr-FR"/>
        </w:rPr>
        <w:t> :</w:t>
      </w:r>
    </w:p>
    <w:p w14:paraId="222A12B0" w14:textId="77777777" w:rsidR="00C0060F" w:rsidRPr="00C0060F" w:rsidRDefault="00C0060F" w:rsidP="00C0060F">
      <w:pPr>
        <w:pStyle w:val="ParaCharChar"/>
        <w:rPr>
          <w:lang w:val="fr-FR"/>
        </w:rPr>
      </w:pPr>
      <w:r w:rsidRPr="00C0060F">
        <w:rPr>
          <w:lang w:val="fr-FR"/>
        </w:rPr>
        <w:t>- Ministère des affaires étrangères et de la coopération multilatérale/DCM</w:t>
      </w:r>
    </w:p>
    <w:p w14:paraId="431BA07C" w14:textId="77777777" w:rsidR="00C0060F" w:rsidRPr="00C0060F" w:rsidRDefault="00C0060F" w:rsidP="00C0060F">
      <w:pPr>
        <w:pStyle w:val="ParaCharChar"/>
        <w:rPr>
          <w:lang w:val="fr-FR"/>
        </w:rPr>
      </w:pPr>
      <w:r w:rsidRPr="00C0060F">
        <w:rPr>
          <w:lang w:val="fr-FR"/>
        </w:rPr>
        <w:t>- Ministère de l'Agriculture/DNA</w:t>
      </w:r>
    </w:p>
    <w:p w14:paraId="15E897E1" w14:textId="77777777" w:rsidR="00C0060F" w:rsidRPr="00C0060F" w:rsidRDefault="00C0060F" w:rsidP="00C0060F">
      <w:pPr>
        <w:pStyle w:val="ParaCharChar"/>
        <w:rPr>
          <w:lang w:val="fr-FR"/>
        </w:rPr>
      </w:pPr>
      <w:r w:rsidRPr="00C0060F">
        <w:rPr>
          <w:lang w:val="fr-FR"/>
        </w:rPr>
        <w:t xml:space="preserve">- Bureau de la zone irriguée de </w:t>
      </w:r>
      <w:proofErr w:type="spellStart"/>
      <w:r w:rsidRPr="00C0060F">
        <w:rPr>
          <w:lang w:val="fr-FR"/>
        </w:rPr>
        <w:t>Baguineda</w:t>
      </w:r>
      <w:proofErr w:type="spellEnd"/>
      <w:r w:rsidRPr="00C0060F">
        <w:rPr>
          <w:lang w:val="fr-FR"/>
        </w:rPr>
        <w:t xml:space="preserve"> (OPIB)</w:t>
      </w:r>
    </w:p>
    <w:p w14:paraId="17175C9F" w14:textId="77777777" w:rsidR="00C0060F" w:rsidRPr="00C0060F" w:rsidRDefault="00C0060F" w:rsidP="00C0060F">
      <w:pPr>
        <w:pStyle w:val="ParaCharChar"/>
        <w:rPr>
          <w:lang w:val="fr-FR"/>
        </w:rPr>
      </w:pPr>
      <w:r w:rsidRPr="00C0060F">
        <w:rPr>
          <w:lang w:val="fr-FR"/>
        </w:rPr>
        <w:t>- Représentants nationaux de l'IBAS</w:t>
      </w:r>
    </w:p>
    <w:p w14:paraId="134C89A1" w14:textId="6158404E" w:rsidR="0084281E" w:rsidRPr="00C0060F" w:rsidRDefault="00C0060F" w:rsidP="00C0060F">
      <w:pPr>
        <w:pStyle w:val="ParaCharChar"/>
        <w:rPr>
          <w:lang w:val="fr-FR"/>
        </w:rPr>
      </w:pPr>
      <w:r w:rsidRPr="00C0060F">
        <w:rPr>
          <w:lang w:val="fr-FR"/>
        </w:rPr>
        <w:t>- Représentant du PNUD</w:t>
      </w:r>
    </w:p>
    <w:p w14:paraId="29EDF8ED" w14:textId="77777777" w:rsidR="0084281E" w:rsidRDefault="0084281E" w:rsidP="00CC2C41">
      <w:pPr>
        <w:pStyle w:val="ParaCharChar"/>
      </w:pPr>
    </w:p>
    <w:p w14:paraId="1C87A3C2" w14:textId="77777777" w:rsidR="00C0060F" w:rsidRDefault="00C0060F">
      <w:pPr>
        <w:spacing w:after="160" w:line="259" w:lineRule="auto"/>
        <w:rPr>
          <w:rFonts w:ascii="Times New Roman" w:eastAsia="Arial Unicode MS" w:hAnsi="Times New Roman"/>
          <w:sz w:val="24"/>
          <w:szCs w:val="24"/>
          <w:lang w:val="x-none"/>
        </w:rPr>
      </w:pPr>
      <w:r>
        <w:br w:type="page"/>
      </w:r>
    </w:p>
    <w:p w14:paraId="6877B69D" w14:textId="6F07E275" w:rsidR="00AF580E" w:rsidRDefault="00AF580E" w:rsidP="00CC2C41">
      <w:pPr>
        <w:pStyle w:val="ParaCharChar"/>
      </w:pPr>
      <w:r w:rsidRPr="00AF580E">
        <w:lastRenderedPageBreak/>
        <w:t xml:space="preserve">Tableau </w:t>
      </w:r>
      <w:r w:rsidR="006B3DE8">
        <w:rPr>
          <w:lang w:val="fr-FR"/>
        </w:rPr>
        <w:t>1</w:t>
      </w:r>
      <w:r w:rsidR="00AC1EB9" w:rsidRPr="00AF580E">
        <w:t xml:space="preserve"> :</w:t>
      </w:r>
      <w:r w:rsidRPr="00AF580E">
        <w:t xml:space="preserve"> Plan de travail et budget du Suivi &amp; Evaluation</w:t>
      </w:r>
    </w:p>
    <w:p w14:paraId="0711EA25" w14:textId="77777777" w:rsidR="008E5458" w:rsidRPr="006B3DE8" w:rsidRDefault="008E5458" w:rsidP="00CC2C41">
      <w:pPr>
        <w:pStyle w:val="ParaCharChar"/>
      </w:pPr>
    </w:p>
    <w:tbl>
      <w:tblPr>
        <w:tblpPr w:leftFromText="141" w:rightFromText="141" w:vertAnchor="text" w:tblpY="1"/>
        <w:tblOverlap w:val="never"/>
        <w:tblW w:w="53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2"/>
        <w:gridCol w:w="3093"/>
        <w:gridCol w:w="1915"/>
        <w:gridCol w:w="1993"/>
      </w:tblGrid>
      <w:tr w:rsidR="00AF580E" w:rsidRPr="00AF580E" w14:paraId="0FAB8CAD" w14:textId="77777777" w:rsidTr="003F7D89">
        <w:trPr>
          <w:tblHeader/>
        </w:trPr>
        <w:tc>
          <w:tcPr>
            <w:tcW w:w="1351" w:type="pct"/>
            <w:shd w:val="clear" w:color="auto" w:fill="D9D9D9"/>
          </w:tcPr>
          <w:p w14:paraId="53A59042" w14:textId="77777777" w:rsidR="00AF580E" w:rsidRPr="00287073" w:rsidRDefault="00AF580E" w:rsidP="003F7D89">
            <w:pPr>
              <w:spacing w:after="0"/>
              <w:ind w:left="144" w:right="144"/>
              <w:jc w:val="center"/>
              <w:rPr>
                <w:rFonts w:ascii="Times New Roman" w:hAnsi="Times New Roman"/>
                <w:b/>
                <w:sz w:val="20"/>
                <w:szCs w:val="20"/>
              </w:rPr>
            </w:pPr>
            <w:r w:rsidRPr="00287073">
              <w:rPr>
                <w:rFonts w:ascii="Times New Roman" w:hAnsi="Times New Roman"/>
                <w:b/>
                <w:sz w:val="20"/>
                <w:szCs w:val="20"/>
              </w:rPr>
              <w:t>Type d’activité de Suivi et Evaluation</w:t>
            </w:r>
          </w:p>
        </w:tc>
        <w:tc>
          <w:tcPr>
            <w:tcW w:w="1612" w:type="pct"/>
            <w:shd w:val="clear" w:color="auto" w:fill="D9D9D9"/>
          </w:tcPr>
          <w:p w14:paraId="119C0B0C" w14:textId="77777777" w:rsidR="00AF580E" w:rsidRPr="00287073" w:rsidRDefault="00AF580E" w:rsidP="003F7D89">
            <w:pPr>
              <w:spacing w:after="0"/>
              <w:ind w:left="144" w:right="144"/>
              <w:jc w:val="center"/>
              <w:rPr>
                <w:rFonts w:ascii="Times New Roman" w:hAnsi="Times New Roman"/>
                <w:b/>
                <w:sz w:val="20"/>
                <w:szCs w:val="20"/>
                <w:lang w:val="en-GB"/>
              </w:rPr>
            </w:pPr>
            <w:r w:rsidRPr="00287073">
              <w:rPr>
                <w:rFonts w:ascii="Times New Roman" w:hAnsi="Times New Roman"/>
                <w:b/>
                <w:sz w:val="20"/>
                <w:szCs w:val="20"/>
                <w:lang w:val="en-GB"/>
              </w:rPr>
              <w:t xml:space="preserve">Parties </w:t>
            </w:r>
            <w:proofErr w:type="spellStart"/>
            <w:r w:rsidRPr="00287073">
              <w:rPr>
                <w:rFonts w:ascii="Times New Roman" w:hAnsi="Times New Roman"/>
                <w:b/>
                <w:sz w:val="20"/>
                <w:szCs w:val="20"/>
                <w:lang w:val="en-GB"/>
              </w:rPr>
              <w:t>Responsables</w:t>
            </w:r>
            <w:proofErr w:type="spellEnd"/>
          </w:p>
        </w:tc>
        <w:tc>
          <w:tcPr>
            <w:tcW w:w="998" w:type="pct"/>
            <w:shd w:val="clear" w:color="auto" w:fill="D9D9D9"/>
          </w:tcPr>
          <w:p w14:paraId="2A608162" w14:textId="77777777" w:rsidR="00AF580E" w:rsidRPr="00287073" w:rsidRDefault="00AF580E" w:rsidP="003F7D89">
            <w:pPr>
              <w:spacing w:after="0"/>
              <w:jc w:val="center"/>
              <w:rPr>
                <w:rFonts w:ascii="Times New Roman" w:hAnsi="Times New Roman"/>
                <w:b/>
                <w:sz w:val="20"/>
                <w:szCs w:val="20"/>
              </w:rPr>
            </w:pPr>
            <w:r w:rsidRPr="00287073">
              <w:rPr>
                <w:rFonts w:ascii="Times New Roman" w:hAnsi="Times New Roman"/>
                <w:b/>
                <w:sz w:val="20"/>
                <w:szCs w:val="20"/>
              </w:rPr>
              <w:t>Budget en USD</w:t>
            </w:r>
          </w:p>
          <w:p w14:paraId="53506504" w14:textId="59284745" w:rsidR="00AF580E" w:rsidRPr="00287073" w:rsidRDefault="00AF580E" w:rsidP="003F7D89">
            <w:pPr>
              <w:spacing w:after="0"/>
              <w:ind w:left="144" w:right="144"/>
              <w:rPr>
                <w:rFonts w:ascii="Times New Roman" w:hAnsi="Times New Roman"/>
                <w:bCs/>
                <w:sz w:val="20"/>
                <w:szCs w:val="20"/>
              </w:rPr>
            </w:pPr>
            <w:r w:rsidRPr="00287073">
              <w:rPr>
                <w:rFonts w:ascii="Times New Roman" w:hAnsi="Times New Roman"/>
                <w:bCs/>
                <w:sz w:val="20"/>
                <w:szCs w:val="20"/>
              </w:rPr>
              <w:t>Non compris le temps travail du personnel</w:t>
            </w:r>
          </w:p>
        </w:tc>
        <w:tc>
          <w:tcPr>
            <w:tcW w:w="1039" w:type="pct"/>
            <w:shd w:val="clear" w:color="auto" w:fill="D9D9D9"/>
          </w:tcPr>
          <w:p w14:paraId="4E40312E" w14:textId="77777777" w:rsidR="00AF580E" w:rsidRPr="00287073" w:rsidRDefault="00AF580E" w:rsidP="003F7D89">
            <w:pPr>
              <w:spacing w:after="0"/>
              <w:ind w:left="144" w:right="144"/>
              <w:jc w:val="center"/>
              <w:rPr>
                <w:rFonts w:ascii="Times New Roman" w:hAnsi="Times New Roman"/>
                <w:b/>
                <w:sz w:val="20"/>
                <w:szCs w:val="20"/>
                <w:lang w:val="en-GB"/>
              </w:rPr>
            </w:pPr>
            <w:proofErr w:type="spellStart"/>
            <w:r w:rsidRPr="00287073">
              <w:rPr>
                <w:rFonts w:ascii="Times New Roman" w:hAnsi="Times New Roman"/>
                <w:b/>
                <w:sz w:val="20"/>
                <w:szCs w:val="20"/>
                <w:lang w:val="en-GB"/>
              </w:rPr>
              <w:t>Délais</w:t>
            </w:r>
            <w:proofErr w:type="spellEnd"/>
          </w:p>
        </w:tc>
      </w:tr>
      <w:tr w:rsidR="00AF580E" w:rsidRPr="00AF580E" w14:paraId="11BB977A" w14:textId="77777777" w:rsidTr="003F7D89">
        <w:tc>
          <w:tcPr>
            <w:tcW w:w="1351" w:type="pct"/>
            <w:vAlign w:val="center"/>
          </w:tcPr>
          <w:p w14:paraId="43408FF4" w14:textId="77777777"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Atelier de lancement et Rapport</w:t>
            </w:r>
          </w:p>
        </w:tc>
        <w:tc>
          <w:tcPr>
            <w:tcW w:w="1612" w:type="pct"/>
            <w:vAlign w:val="center"/>
          </w:tcPr>
          <w:p w14:paraId="7C3CD064" w14:textId="12257551" w:rsidR="00AF580E" w:rsidRPr="00287073" w:rsidRDefault="00AF580E" w:rsidP="003F7D89">
            <w:pPr>
              <w:numPr>
                <w:ilvl w:val="0"/>
                <w:numId w:val="36"/>
              </w:numPr>
              <w:spacing w:after="0" w:line="240" w:lineRule="auto"/>
              <w:ind w:left="0"/>
              <w:rPr>
                <w:rFonts w:ascii="Times New Roman" w:hAnsi="Times New Roman"/>
                <w:sz w:val="20"/>
                <w:szCs w:val="20"/>
              </w:rPr>
            </w:pPr>
            <w:r w:rsidRPr="00287073">
              <w:rPr>
                <w:rFonts w:ascii="Times New Roman" w:hAnsi="Times New Roman"/>
                <w:sz w:val="20"/>
                <w:szCs w:val="20"/>
              </w:rPr>
              <w:t xml:space="preserve">Directeur du </w:t>
            </w:r>
            <w:r w:rsidR="00500980" w:rsidRPr="00287073">
              <w:rPr>
                <w:rFonts w:ascii="Times New Roman" w:hAnsi="Times New Roman"/>
                <w:sz w:val="20"/>
                <w:szCs w:val="20"/>
              </w:rPr>
              <w:t>Projet,</w:t>
            </w:r>
            <w:r w:rsidRPr="00287073">
              <w:rPr>
                <w:rFonts w:ascii="Times New Roman" w:hAnsi="Times New Roman"/>
                <w:sz w:val="20"/>
                <w:szCs w:val="20"/>
              </w:rPr>
              <w:t xml:space="preserve"> Comité de Pilotage</w:t>
            </w:r>
          </w:p>
          <w:p w14:paraId="44139659" w14:textId="04A19FA4" w:rsidR="00AF580E" w:rsidRPr="00287073" w:rsidRDefault="00AF580E" w:rsidP="003F7D89">
            <w:pPr>
              <w:spacing w:after="0" w:line="240" w:lineRule="auto"/>
              <w:ind w:right="144"/>
              <w:rPr>
                <w:rFonts w:ascii="Times New Roman" w:hAnsi="Times New Roman"/>
                <w:sz w:val="20"/>
                <w:szCs w:val="20"/>
                <w:lang w:val="en-GB"/>
              </w:rPr>
            </w:pPr>
            <w:r w:rsidRPr="00287073">
              <w:rPr>
                <w:rFonts w:ascii="Times New Roman" w:hAnsi="Times New Roman"/>
                <w:sz w:val="20"/>
                <w:szCs w:val="20"/>
                <w:lang w:val="en-GB"/>
              </w:rPr>
              <w:t>Bureau PNUD</w:t>
            </w:r>
          </w:p>
        </w:tc>
        <w:tc>
          <w:tcPr>
            <w:tcW w:w="998" w:type="pct"/>
            <w:vAlign w:val="center"/>
          </w:tcPr>
          <w:p w14:paraId="27743B13" w14:textId="6854CDCD" w:rsidR="00AF580E" w:rsidRPr="00287073" w:rsidRDefault="00CC2C41" w:rsidP="00CC2C41">
            <w:pPr>
              <w:spacing w:after="0" w:line="240" w:lineRule="auto"/>
              <w:ind w:left="144" w:right="144"/>
              <w:rPr>
                <w:rFonts w:ascii="Times New Roman" w:hAnsi="Times New Roman"/>
                <w:sz w:val="20"/>
                <w:szCs w:val="20"/>
                <w:lang w:val="en-GB"/>
              </w:rPr>
            </w:pPr>
            <w:r>
              <w:rPr>
                <w:rFonts w:ascii="Times New Roman" w:hAnsi="Times New Roman"/>
                <w:sz w:val="20"/>
                <w:szCs w:val="20"/>
              </w:rPr>
              <w:t>Cf budget estimatif</w:t>
            </w:r>
          </w:p>
        </w:tc>
        <w:tc>
          <w:tcPr>
            <w:tcW w:w="1039" w:type="pct"/>
          </w:tcPr>
          <w:p w14:paraId="310B189A" w14:textId="77777777"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 xml:space="preserve">Dans les deux premiers mois du démarrage du projet </w:t>
            </w:r>
          </w:p>
        </w:tc>
      </w:tr>
      <w:tr w:rsidR="00AF580E" w:rsidRPr="00AF580E" w14:paraId="56CB2B5F" w14:textId="77777777" w:rsidTr="003F7D89">
        <w:tc>
          <w:tcPr>
            <w:tcW w:w="1351" w:type="pct"/>
          </w:tcPr>
          <w:p w14:paraId="64AEDA64" w14:textId="7CCA4DDA"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 xml:space="preserve">Mesure des Moyens de Vérification de résultats du projet </w:t>
            </w:r>
          </w:p>
        </w:tc>
        <w:tc>
          <w:tcPr>
            <w:tcW w:w="1612" w:type="pct"/>
          </w:tcPr>
          <w:p w14:paraId="01C8373B" w14:textId="77777777"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UNDP</w:t>
            </w:r>
          </w:p>
          <w:p w14:paraId="22FD1B93" w14:textId="75C79BE1" w:rsidR="00AF580E" w:rsidRPr="00DC5BCA"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 xml:space="preserve">Directeur du projet, expert en suivi-Evaluation, Comité de pilotage du projet </w:t>
            </w:r>
          </w:p>
        </w:tc>
        <w:tc>
          <w:tcPr>
            <w:tcW w:w="998" w:type="pct"/>
          </w:tcPr>
          <w:p w14:paraId="6317A9CC" w14:textId="77777777" w:rsidR="00AF580E" w:rsidRPr="00287073" w:rsidRDefault="00AF580E" w:rsidP="003F7D89">
            <w:pPr>
              <w:spacing w:after="0" w:line="240" w:lineRule="auto"/>
              <w:rPr>
                <w:rFonts w:ascii="Times New Roman" w:hAnsi="Times New Roman"/>
                <w:sz w:val="20"/>
                <w:szCs w:val="20"/>
              </w:rPr>
            </w:pPr>
            <w:r w:rsidRPr="00287073">
              <w:rPr>
                <w:rFonts w:ascii="Times New Roman" w:hAnsi="Times New Roman"/>
                <w:sz w:val="20"/>
                <w:szCs w:val="20"/>
              </w:rPr>
              <w:t xml:space="preserve">A finaliser au cours de l’Atelier et phase de lancement </w:t>
            </w:r>
          </w:p>
          <w:p w14:paraId="1DD9D752" w14:textId="77777777" w:rsidR="00AF580E" w:rsidRPr="00287073" w:rsidRDefault="00AF580E" w:rsidP="003F7D89">
            <w:pPr>
              <w:pStyle w:val="BodyText23"/>
              <w:widowControl/>
              <w:tabs>
                <w:tab w:val="clear" w:pos="547"/>
              </w:tabs>
              <w:spacing w:before="0" w:after="0"/>
              <w:ind w:left="144" w:right="144"/>
              <w:rPr>
                <w:rFonts w:cs="Times New Roman"/>
                <w:snapToGrid/>
                <w:sz w:val="20"/>
                <w:lang w:val="fr-FR"/>
              </w:rPr>
            </w:pPr>
          </w:p>
        </w:tc>
        <w:tc>
          <w:tcPr>
            <w:tcW w:w="1039" w:type="pct"/>
          </w:tcPr>
          <w:p w14:paraId="492620F5" w14:textId="77777777"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Début, milieu et fin du projet (Durant le cycle de l’évaluation) et annuellement au besoin.</w:t>
            </w:r>
          </w:p>
        </w:tc>
      </w:tr>
      <w:tr w:rsidR="00AF580E" w:rsidRPr="00AF580E" w14:paraId="0FF2F9FC" w14:textId="77777777" w:rsidTr="003F7D89">
        <w:tc>
          <w:tcPr>
            <w:tcW w:w="1351" w:type="pct"/>
          </w:tcPr>
          <w:p w14:paraId="4B4BC995" w14:textId="77777777"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 xml:space="preserve">Mesure des Moyens de Vérification pour l’avancement du Projet sur </w:t>
            </w:r>
            <w:r w:rsidRPr="00287073">
              <w:rPr>
                <w:rFonts w:ascii="Times New Roman" w:hAnsi="Times New Roman"/>
                <w:i/>
                <w:sz w:val="20"/>
                <w:szCs w:val="20"/>
              </w:rPr>
              <w:t xml:space="preserve">les résultats et la mise en œuvre </w:t>
            </w:r>
          </w:p>
        </w:tc>
        <w:tc>
          <w:tcPr>
            <w:tcW w:w="1612" w:type="pct"/>
          </w:tcPr>
          <w:p w14:paraId="35812C73" w14:textId="2CD7A3A4" w:rsidR="00AF580E" w:rsidRPr="00287073" w:rsidRDefault="00AF580E" w:rsidP="003F7D89">
            <w:pPr>
              <w:numPr>
                <w:ilvl w:val="0"/>
                <w:numId w:val="37"/>
              </w:numPr>
              <w:spacing w:after="0" w:line="240" w:lineRule="auto"/>
              <w:ind w:left="0"/>
              <w:rPr>
                <w:rFonts w:ascii="Times New Roman" w:hAnsi="Times New Roman"/>
                <w:sz w:val="20"/>
                <w:szCs w:val="20"/>
              </w:rPr>
            </w:pPr>
            <w:r w:rsidRPr="00287073">
              <w:rPr>
                <w:rFonts w:ascii="Times New Roman" w:hAnsi="Times New Roman"/>
                <w:sz w:val="20"/>
                <w:szCs w:val="20"/>
              </w:rPr>
              <w:t xml:space="preserve">Supervision par le </w:t>
            </w:r>
            <w:r w:rsidR="00172C01" w:rsidRPr="00287073">
              <w:rPr>
                <w:rFonts w:ascii="Times New Roman" w:hAnsi="Times New Roman"/>
                <w:sz w:val="20"/>
                <w:szCs w:val="20"/>
              </w:rPr>
              <w:t>directeur du</w:t>
            </w:r>
            <w:r w:rsidRPr="00287073">
              <w:rPr>
                <w:rFonts w:ascii="Times New Roman" w:hAnsi="Times New Roman"/>
                <w:sz w:val="20"/>
                <w:szCs w:val="20"/>
              </w:rPr>
              <w:t xml:space="preserve"> Projet, la Cellule de Mise en œuvre, surtout l’Expert en suivi-évaluation</w:t>
            </w:r>
          </w:p>
          <w:p w14:paraId="37931105" w14:textId="77777777" w:rsidR="00AF580E" w:rsidRPr="00287073" w:rsidRDefault="00AF580E" w:rsidP="003F7D89">
            <w:pPr>
              <w:numPr>
                <w:ilvl w:val="0"/>
                <w:numId w:val="37"/>
              </w:numPr>
              <w:spacing w:after="0" w:line="240" w:lineRule="auto"/>
              <w:ind w:left="0"/>
              <w:rPr>
                <w:rFonts w:ascii="Times New Roman" w:hAnsi="Times New Roman"/>
                <w:sz w:val="20"/>
                <w:szCs w:val="20"/>
              </w:rPr>
            </w:pPr>
            <w:r w:rsidRPr="00287073">
              <w:rPr>
                <w:rFonts w:ascii="Times New Roman" w:hAnsi="Times New Roman"/>
                <w:sz w:val="20"/>
                <w:szCs w:val="20"/>
              </w:rPr>
              <w:t xml:space="preserve">Equipes de mise en œuvre </w:t>
            </w:r>
          </w:p>
          <w:p w14:paraId="2000AD1B" w14:textId="77777777" w:rsidR="00AF580E" w:rsidRPr="00287073" w:rsidRDefault="00AF580E" w:rsidP="003F7D89">
            <w:pPr>
              <w:spacing w:after="0" w:line="240" w:lineRule="auto"/>
              <w:ind w:left="144" w:right="144"/>
              <w:rPr>
                <w:rFonts w:ascii="Times New Roman" w:hAnsi="Times New Roman"/>
                <w:sz w:val="20"/>
                <w:szCs w:val="20"/>
              </w:rPr>
            </w:pPr>
          </w:p>
        </w:tc>
        <w:tc>
          <w:tcPr>
            <w:tcW w:w="998" w:type="pct"/>
          </w:tcPr>
          <w:p w14:paraId="54FDB8CD" w14:textId="77777777" w:rsidR="00AF580E" w:rsidRPr="00287073" w:rsidRDefault="00AF580E" w:rsidP="003F7D89">
            <w:pPr>
              <w:spacing w:after="0" w:line="240" w:lineRule="auto"/>
              <w:rPr>
                <w:rFonts w:ascii="Times New Roman" w:hAnsi="Times New Roman"/>
                <w:sz w:val="20"/>
                <w:szCs w:val="20"/>
              </w:rPr>
            </w:pPr>
            <w:r w:rsidRPr="00287073">
              <w:rPr>
                <w:rFonts w:ascii="Times New Roman" w:hAnsi="Times New Roman"/>
                <w:sz w:val="20"/>
                <w:szCs w:val="20"/>
              </w:rPr>
              <w:t xml:space="preserve">A déterminer dans le cadre de la préparation du Plan de Travail annuel </w:t>
            </w:r>
          </w:p>
          <w:p w14:paraId="24A78211" w14:textId="77777777" w:rsidR="00AF580E" w:rsidRPr="00287073" w:rsidRDefault="00AF580E" w:rsidP="003F7D89">
            <w:pPr>
              <w:spacing w:after="0" w:line="240" w:lineRule="auto"/>
              <w:rPr>
                <w:rFonts w:ascii="Times New Roman" w:hAnsi="Times New Roman"/>
                <w:sz w:val="20"/>
                <w:szCs w:val="20"/>
              </w:rPr>
            </w:pPr>
          </w:p>
          <w:p w14:paraId="25A53507" w14:textId="09C6DDDD" w:rsidR="00AF580E" w:rsidRPr="00287073" w:rsidRDefault="00AF580E" w:rsidP="003F7D89">
            <w:pPr>
              <w:pStyle w:val="BodyText23"/>
              <w:widowControl/>
              <w:tabs>
                <w:tab w:val="clear" w:pos="547"/>
              </w:tabs>
              <w:spacing w:before="0" w:after="0"/>
              <w:ind w:left="144" w:right="144"/>
              <w:rPr>
                <w:rFonts w:cs="Times New Roman"/>
                <w:sz w:val="20"/>
                <w:lang w:val="fr-FR"/>
              </w:rPr>
            </w:pPr>
            <w:r w:rsidRPr="00287073">
              <w:rPr>
                <w:rFonts w:cs="Times New Roman"/>
                <w:sz w:val="20"/>
                <w:lang w:val="fr-FR"/>
              </w:rPr>
              <w:t xml:space="preserve">Coût Indicatif </w:t>
            </w:r>
          </w:p>
        </w:tc>
        <w:tc>
          <w:tcPr>
            <w:tcW w:w="1039" w:type="pct"/>
          </w:tcPr>
          <w:p w14:paraId="4DF01F70" w14:textId="7C5FB73A"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 xml:space="preserve">Annuellement avant rapport annuel et avant </w:t>
            </w:r>
            <w:proofErr w:type="gramStart"/>
            <w:r w:rsidRPr="00287073">
              <w:rPr>
                <w:rFonts w:ascii="Times New Roman" w:hAnsi="Times New Roman"/>
                <w:sz w:val="20"/>
                <w:szCs w:val="20"/>
              </w:rPr>
              <w:t>de  définir</w:t>
            </w:r>
            <w:proofErr w:type="gramEnd"/>
            <w:r w:rsidRPr="00287073">
              <w:rPr>
                <w:rFonts w:ascii="Times New Roman" w:hAnsi="Times New Roman"/>
                <w:sz w:val="20"/>
                <w:szCs w:val="20"/>
              </w:rPr>
              <w:t xml:space="preserve"> les plans annuels de travail </w:t>
            </w:r>
          </w:p>
        </w:tc>
      </w:tr>
      <w:tr w:rsidR="00AF580E" w:rsidRPr="00AF580E" w14:paraId="1EDC3B5B" w14:textId="77777777" w:rsidTr="003F7D89">
        <w:tc>
          <w:tcPr>
            <w:tcW w:w="1351" w:type="pct"/>
          </w:tcPr>
          <w:p w14:paraId="776CFA68" w14:textId="3051D773"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Rapport annuel, rapport périodique</w:t>
            </w:r>
          </w:p>
        </w:tc>
        <w:tc>
          <w:tcPr>
            <w:tcW w:w="1612" w:type="pct"/>
          </w:tcPr>
          <w:p w14:paraId="2ACF5B06" w14:textId="08CBA77F" w:rsidR="00AF580E" w:rsidRPr="00287073" w:rsidRDefault="00AF580E" w:rsidP="003F7D89">
            <w:pPr>
              <w:numPr>
                <w:ilvl w:val="0"/>
                <w:numId w:val="37"/>
              </w:numPr>
              <w:spacing w:after="0" w:line="240" w:lineRule="auto"/>
              <w:ind w:left="0"/>
              <w:rPr>
                <w:rFonts w:ascii="Times New Roman" w:hAnsi="Times New Roman"/>
                <w:sz w:val="20"/>
                <w:szCs w:val="20"/>
              </w:rPr>
            </w:pPr>
            <w:r w:rsidRPr="00287073">
              <w:rPr>
                <w:rFonts w:ascii="Times New Roman" w:hAnsi="Times New Roman"/>
                <w:sz w:val="20"/>
                <w:szCs w:val="20"/>
              </w:rPr>
              <w:t xml:space="preserve">Direction du Projet, </w:t>
            </w:r>
            <w:r w:rsidR="00A60F5F" w:rsidRPr="00287073">
              <w:rPr>
                <w:rFonts w:ascii="Times New Roman" w:hAnsi="Times New Roman"/>
                <w:sz w:val="20"/>
                <w:szCs w:val="20"/>
              </w:rPr>
              <w:t>CP</w:t>
            </w:r>
          </w:p>
          <w:p w14:paraId="6FE3B6BD" w14:textId="5E576DF9" w:rsidR="00AF580E" w:rsidRDefault="00AF580E" w:rsidP="003F7D89">
            <w:pPr>
              <w:numPr>
                <w:ilvl w:val="0"/>
                <w:numId w:val="37"/>
              </w:numPr>
              <w:spacing w:after="0" w:line="240" w:lineRule="auto"/>
              <w:ind w:left="0"/>
              <w:rPr>
                <w:rFonts w:ascii="Times New Roman" w:hAnsi="Times New Roman"/>
                <w:sz w:val="20"/>
                <w:szCs w:val="20"/>
              </w:rPr>
            </w:pPr>
            <w:r w:rsidRPr="00287073">
              <w:rPr>
                <w:rFonts w:ascii="Times New Roman" w:hAnsi="Times New Roman"/>
                <w:sz w:val="20"/>
                <w:szCs w:val="20"/>
              </w:rPr>
              <w:t>Bureau PNUD</w:t>
            </w:r>
          </w:p>
          <w:p w14:paraId="64179953" w14:textId="567A03F3" w:rsidR="003F7D89" w:rsidRDefault="003F7D89" w:rsidP="003F7D89">
            <w:pPr>
              <w:numPr>
                <w:ilvl w:val="0"/>
                <w:numId w:val="37"/>
              </w:numPr>
              <w:spacing w:after="0" w:line="240" w:lineRule="auto"/>
              <w:ind w:left="0"/>
              <w:rPr>
                <w:rFonts w:ascii="Times New Roman" w:hAnsi="Times New Roman"/>
                <w:sz w:val="20"/>
                <w:szCs w:val="20"/>
              </w:rPr>
            </w:pPr>
            <w:r>
              <w:rPr>
                <w:rFonts w:ascii="Times New Roman" w:hAnsi="Times New Roman"/>
                <w:sz w:val="20"/>
                <w:szCs w:val="20"/>
              </w:rPr>
              <w:t>Ministère des Affaires Etrangères et de la Coopération Internationale/Direction de la Coopération Multilatérale</w:t>
            </w:r>
          </w:p>
          <w:p w14:paraId="5C25C460" w14:textId="33EDB395" w:rsidR="00AF580E" w:rsidRPr="003F7D89" w:rsidRDefault="003F7D89" w:rsidP="003F7D89">
            <w:pPr>
              <w:numPr>
                <w:ilvl w:val="0"/>
                <w:numId w:val="37"/>
              </w:numPr>
              <w:spacing w:after="0" w:line="240" w:lineRule="auto"/>
              <w:ind w:left="0"/>
              <w:rPr>
                <w:rFonts w:ascii="Times New Roman" w:hAnsi="Times New Roman"/>
                <w:sz w:val="20"/>
                <w:szCs w:val="20"/>
              </w:rPr>
            </w:pPr>
            <w:r>
              <w:rPr>
                <w:rFonts w:ascii="Times New Roman" w:hAnsi="Times New Roman"/>
                <w:sz w:val="20"/>
                <w:szCs w:val="20"/>
              </w:rPr>
              <w:t>Ministère en charge de l’Agriculture/Direction Nationale de l’Agriculture/OPIB</w:t>
            </w:r>
          </w:p>
        </w:tc>
        <w:tc>
          <w:tcPr>
            <w:tcW w:w="998" w:type="pct"/>
          </w:tcPr>
          <w:p w14:paraId="2FEB6CBE" w14:textId="77777777" w:rsidR="00AF580E" w:rsidRPr="00287073" w:rsidRDefault="00AF580E" w:rsidP="003F7D89">
            <w:pPr>
              <w:pStyle w:val="BodyText23"/>
              <w:widowControl/>
              <w:tabs>
                <w:tab w:val="clear" w:pos="547"/>
              </w:tabs>
              <w:spacing w:before="0" w:after="0"/>
              <w:ind w:left="144" w:right="144"/>
              <w:rPr>
                <w:rFonts w:cs="Times New Roman"/>
                <w:snapToGrid/>
                <w:sz w:val="20"/>
                <w:lang w:val="fr-FR"/>
              </w:rPr>
            </w:pPr>
            <w:r w:rsidRPr="00287073">
              <w:rPr>
                <w:rFonts w:cs="Times New Roman"/>
                <w:sz w:val="20"/>
                <w:lang w:val="fr-FR"/>
              </w:rPr>
              <w:t>Aucune</w:t>
            </w:r>
          </w:p>
        </w:tc>
        <w:tc>
          <w:tcPr>
            <w:tcW w:w="1039" w:type="pct"/>
          </w:tcPr>
          <w:p w14:paraId="75B79501" w14:textId="77777777"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 xml:space="preserve">Annuellement </w:t>
            </w:r>
          </w:p>
        </w:tc>
      </w:tr>
      <w:tr w:rsidR="00AF580E" w:rsidRPr="00AF580E" w14:paraId="13BC90CB" w14:textId="77777777" w:rsidTr="003F7D89">
        <w:tc>
          <w:tcPr>
            <w:tcW w:w="1351" w:type="pct"/>
          </w:tcPr>
          <w:p w14:paraId="01DDCC6F" w14:textId="77777777"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Statut périodique / rapports d’avancement</w:t>
            </w:r>
          </w:p>
        </w:tc>
        <w:tc>
          <w:tcPr>
            <w:tcW w:w="1612" w:type="pct"/>
          </w:tcPr>
          <w:p w14:paraId="65CF4F4E" w14:textId="77777777" w:rsidR="00AF580E" w:rsidRDefault="000C500C" w:rsidP="003F7D89">
            <w:pPr>
              <w:spacing w:after="0" w:line="240" w:lineRule="auto"/>
              <w:ind w:right="144"/>
              <w:rPr>
                <w:rFonts w:ascii="Times New Roman" w:hAnsi="Times New Roman"/>
                <w:sz w:val="20"/>
                <w:szCs w:val="20"/>
              </w:rPr>
            </w:pPr>
            <w:r w:rsidRPr="00287073">
              <w:rPr>
                <w:rFonts w:ascii="Times New Roman" w:hAnsi="Times New Roman"/>
                <w:sz w:val="20"/>
                <w:szCs w:val="20"/>
              </w:rPr>
              <w:t>Direction</w:t>
            </w:r>
            <w:r w:rsidR="00AF580E" w:rsidRPr="00287073">
              <w:rPr>
                <w:rFonts w:ascii="Times New Roman" w:hAnsi="Times New Roman"/>
                <w:sz w:val="20"/>
                <w:szCs w:val="20"/>
              </w:rPr>
              <w:t xml:space="preserve"> du Projet </w:t>
            </w:r>
          </w:p>
          <w:p w14:paraId="34F85E8B" w14:textId="6F02F5F3" w:rsidR="003F7D89" w:rsidRPr="00287073" w:rsidRDefault="003F7D89" w:rsidP="003F7D89">
            <w:pPr>
              <w:spacing w:after="0" w:line="240" w:lineRule="auto"/>
              <w:ind w:right="144"/>
              <w:rPr>
                <w:rFonts w:ascii="Times New Roman" w:hAnsi="Times New Roman"/>
                <w:sz w:val="20"/>
                <w:szCs w:val="20"/>
              </w:rPr>
            </w:pPr>
            <w:r>
              <w:rPr>
                <w:rFonts w:ascii="Times New Roman" w:hAnsi="Times New Roman"/>
                <w:sz w:val="20"/>
                <w:szCs w:val="20"/>
              </w:rPr>
              <w:t>Chargée de Programme du PNUD (CP)</w:t>
            </w:r>
          </w:p>
        </w:tc>
        <w:tc>
          <w:tcPr>
            <w:tcW w:w="998" w:type="pct"/>
          </w:tcPr>
          <w:p w14:paraId="374FD862" w14:textId="23ED7957" w:rsidR="00AF580E" w:rsidRPr="00287073" w:rsidRDefault="00CC2C41" w:rsidP="003F7D89">
            <w:pPr>
              <w:spacing w:after="0" w:line="240" w:lineRule="auto"/>
              <w:ind w:left="144" w:right="144"/>
              <w:rPr>
                <w:rFonts w:ascii="Times New Roman" w:hAnsi="Times New Roman"/>
                <w:sz w:val="20"/>
                <w:szCs w:val="20"/>
              </w:rPr>
            </w:pPr>
            <w:r>
              <w:rPr>
                <w:rFonts w:ascii="Times New Roman" w:hAnsi="Times New Roman"/>
                <w:sz w:val="20"/>
                <w:szCs w:val="20"/>
              </w:rPr>
              <w:t>Aucune</w:t>
            </w:r>
          </w:p>
        </w:tc>
        <w:tc>
          <w:tcPr>
            <w:tcW w:w="1039" w:type="pct"/>
          </w:tcPr>
          <w:p w14:paraId="0D2D08F0" w14:textId="4AB1E40A" w:rsidR="00150E3D" w:rsidRPr="00287073" w:rsidRDefault="00AF580E" w:rsidP="00150E3D">
            <w:pPr>
              <w:spacing w:after="0" w:line="240" w:lineRule="auto"/>
              <w:ind w:left="144" w:right="144"/>
              <w:rPr>
                <w:rFonts w:ascii="Times New Roman" w:hAnsi="Times New Roman"/>
                <w:sz w:val="20"/>
                <w:szCs w:val="20"/>
              </w:rPr>
            </w:pPr>
            <w:r w:rsidRPr="00287073">
              <w:rPr>
                <w:rFonts w:ascii="Times New Roman" w:hAnsi="Times New Roman"/>
                <w:sz w:val="20"/>
                <w:szCs w:val="20"/>
              </w:rPr>
              <w:t>Trimestriellement</w:t>
            </w:r>
            <w:r w:rsidR="00A844AF">
              <w:rPr>
                <w:rFonts w:ascii="Times New Roman" w:hAnsi="Times New Roman"/>
                <w:sz w:val="20"/>
                <w:szCs w:val="20"/>
              </w:rPr>
              <w:t>, présenté au Secretariat du Fonds IBAS</w:t>
            </w:r>
          </w:p>
        </w:tc>
      </w:tr>
      <w:tr w:rsidR="00AF580E" w:rsidRPr="00AF580E" w14:paraId="74A8BA28" w14:textId="77777777" w:rsidTr="003F7D89">
        <w:tc>
          <w:tcPr>
            <w:tcW w:w="1351" w:type="pct"/>
          </w:tcPr>
          <w:p w14:paraId="2965894D" w14:textId="77777777" w:rsidR="00AF580E" w:rsidRPr="00287073" w:rsidRDefault="00AF580E" w:rsidP="000F0609">
            <w:pPr>
              <w:spacing w:after="0" w:line="240" w:lineRule="auto"/>
              <w:ind w:right="144"/>
              <w:rPr>
                <w:rFonts w:ascii="Times New Roman" w:hAnsi="Times New Roman"/>
                <w:sz w:val="20"/>
                <w:szCs w:val="20"/>
              </w:rPr>
            </w:pPr>
            <w:r w:rsidRPr="00287073">
              <w:rPr>
                <w:rFonts w:ascii="Times New Roman" w:hAnsi="Times New Roman"/>
                <w:sz w:val="20"/>
                <w:szCs w:val="20"/>
              </w:rPr>
              <w:t>Evaluation Finale</w:t>
            </w:r>
          </w:p>
        </w:tc>
        <w:tc>
          <w:tcPr>
            <w:tcW w:w="1612" w:type="pct"/>
          </w:tcPr>
          <w:p w14:paraId="3EC2CECE" w14:textId="338CF3D3" w:rsidR="00AF580E" w:rsidRPr="008E7929" w:rsidRDefault="00A60F5F" w:rsidP="008E7929">
            <w:pPr>
              <w:numPr>
                <w:ilvl w:val="0"/>
                <w:numId w:val="39"/>
              </w:numPr>
              <w:spacing w:after="0" w:line="240" w:lineRule="auto"/>
              <w:ind w:left="0"/>
              <w:rPr>
                <w:rFonts w:ascii="Times New Roman" w:hAnsi="Times New Roman"/>
                <w:sz w:val="20"/>
                <w:szCs w:val="20"/>
              </w:rPr>
            </w:pPr>
            <w:r w:rsidRPr="00287073">
              <w:rPr>
                <w:rFonts w:ascii="Times New Roman" w:hAnsi="Times New Roman"/>
                <w:sz w:val="20"/>
                <w:szCs w:val="20"/>
              </w:rPr>
              <w:t>Direction</w:t>
            </w:r>
            <w:r w:rsidR="00AF580E" w:rsidRPr="00287073">
              <w:rPr>
                <w:rFonts w:ascii="Times New Roman" w:hAnsi="Times New Roman"/>
                <w:sz w:val="20"/>
                <w:szCs w:val="20"/>
              </w:rPr>
              <w:t xml:space="preserve"> du Projet </w:t>
            </w:r>
            <w:r w:rsidRPr="00287073">
              <w:rPr>
                <w:rFonts w:ascii="Times New Roman" w:hAnsi="Times New Roman"/>
                <w:sz w:val="20"/>
                <w:szCs w:val="20"/>
              </w:rPr>
              <w:t>CP</w:t>
            </w:r>
            <w:r w:rsidR="00AF580E" w:rsidRPr="008E7929">
              <w:rPr>
                <w:rFonts w:ascii="Times New Roman" w:hAnsi="Times New Roman"/>
                <w:sz w:val="20"/>
                <w:szCs w:val="20"/>
              </w:rPr>
              <w:t xml:space="preserve">PNUD </w:t>
            </w:r>
          </w:p>
          <w:p w14:paraId="420658A8" w14:textId="77777777" w:rsidR="00AF580E" w:rsidRPr="00287073" w:rsidRDefault="00AF580E" w:rsidP="003F7D89">
            <w:pPr>
              <w:spacing w:after="0" w:line="240" w:lineRule="auto"/>
              <w:ind w:right="144"/>
              <w:rPr>
                <w:rFonts w:ascii="Times New Roman" w:hAnsi="Times New Roman"/>
                <w:sz w:val="20"/>
                <w:szCs w:val="20"/>
              </w:rPr>
            </w:pPr>
            <w:r w:rsidRPr="00287073">
              <w:rPr>
                <w:rFonts w:ascii="Times New Roman" w:hAnsi="Times New Roman"/>
                <w:sz w:val="20"/>
                <w:szCs w:val="20"/>
              </w:rPr>
              <w:t>Consultants externes (i.e. équipe d’évaluation)</w:t>
            </w:r>
          </w:p>
        </w:tc>
        <w:tc>
          <w:tcPr>
            <w:tcW w:w="998" w:type="pct"/>
          </w:tcPr>
          <w:p w14:paraId="4D48267D" w14:textId="002B4FA5" w:rsidR="00AF580E" w:rsidRPr="00287073" w:rsidRDefault="00CC2C41" w:rsidP="00C5349F">
            <w:pPr>
              <w:tabs>
                <w:tab w:val="center" w:pos="1216"/>
              </w:tabs>
              <w:spacing w:after="0" w:line="240" w:lineRule="auto"/>
              <w:ind w:right="144"/>
              <w:rPr>
                <w:rFonts w:ascii="Times New Roman" w:hAnsi="Times New Roman"/>
                <w:sz w:val="20"/>
                <w:szCs w:val="20"/>
              </w:rPr>
            </w:pPr>
            <w:r>
              <w:rPr>
                <w:rFonts w:ascii="Times New Roman" w:hAnsi="Times New Roman"/>
                <w:sz w:val="20"/>
                <w:szCs w:val="20"/>
              </w:rPr>
              <w:t>Cf budget estimatif</w:t>
            </w:r>
          </w:p>
        </w:tc>
        <w:tc>
          <w:tcPr>
            <w:tcW w:w="1039" w:type="pct"/>
          </w:tcPr>
          <w:p w14:paraId="63F97920" w14:textId="1840C97B"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 xml:space="preserve">Au moins </w:t>
            </w:r>
            <w:r w:rsidR="008E7929" w:rsidRPr="00287073">
              <w:rPr>
                <w:rFonts w:ascii="Times New Roman" w:hAnsi="Times New Roman"/>
                <w:sz w:val="20"/>
                <w:szCs w:val="20"/>
              </w:rPr>
              <w:t>trois</w:t>
            </w:r>
            <w:r w:rsidRPr="00287073">
              <w:rPr>
                <w:rFonts w:ascii="Times New Roman" w:hAnsi="Times New Roman"/>
                <w:sz w:val="20"/>
                <w:szCs w:val="20"/>
              </w:rPr>
              <w:t xml:space="preserve"> mois avant la fin de la mise en œuvre du projet</w:t>
            </w:r>
          </w:p>
        </w:tc>
      </w:tr>
      <w:tr w:rsidR="00AF580E" w:rsidRPr="00AF580E" w14:paraId="0D3C8F8D" w14:textId="77777777" w:rsidTr="00E83067">
        <w:tc>
          <w:tcPr>
            <w:tcW w:w="1351" w:type="pct"/>
          </w:tcPr>
          <w:p w14:paraId="58C2FC79" w14:textId="77777777" w:rsidR="00AF580E" w:rsidRDefault="00AF580E" w:rsidP="00E83067">
            <w:pPr>
              <w:spacing w:after="0" w:line="240" w:lineRule="auto"/>
              <w:ind w:right="144"/>
              <w:rPr>
                <w:rFonts w:ascii="Times New Roman" w:hAnsi="Times New Roman"/>
                <w:sz w:val="20"/>
                <w:szCs w:val="20"/>
              </w:rPr>
            </w:pPr>
            <w:r w:rsidRPr="00287073">
              <w:rPr>
                <w:rFonts w:ascii="Times New Roman" w:hAnsi="Times New Roman"/>
                <w:sz w:val="20"/>
                <w:szCs w:val="20"/>
              </w:rPr>
              <w:t xml:space="preserve">Audit </w:t>
            </w:r>
          </w:p>
          <w:p w14:paraId="07FA8234" w14:textId="38CF6367" w:rsidR="00E83067" w:rsidRPr="00287073" w:rsidRDefault="00E83067" w:rsidP="00E83067">
            <w:pPr>
              <w:spacing w:after="0" w:line="240" w:lineRule="auto"/>
              <w:ind w:right="144"/>
              <w:rPr>
                <w:rFonts w:ascii="Times New Roman" w:hAnsi="Times New Roman"/>
                <w:sz w:val="20"/>
                <w:szCs w:val="20"/>
              </w:rPr>
            </w:pPr>
            <w:r w:rsidRPr="00E83067">
              <w:rPr>
                <w:rFonts w:ascii="Times New Roman" w:hAnsi="Times New Roman"/>
                <w:sz w:val="20"/>
                <w:szCs w:val="20"/>
              </w:rPr>
              <w:t>Le Projet sera audité conformément aux Règles et Règlementations Financières du PNUD et autres politiques applicables.</w:t>
            </w:r>
          </w:p>
        </w:tc>
        <w:tc>
          <w:tcPr>
            <w:tcW w:w="1612" w:type="pct"/>
          </w:tcPr>
          <w:p w14:paraId="3061A722" w14:textId="77777777" w:rsidR="00AF580E" w:rsidRPr="00287073" w:rsidRDefault="00AF580E" w:rsidP="00E83067">
            <w:pPr>
              <w:spacing w:after="0" w:line="240" w:lineRule="auto"/>
              <w:rPr>
                <w:rFonts w:ascii="Times New Roman" w:hAnsi="Times New Roman"/>
                <w:sz w:val="20"/>
                <w:szCs w:val="20"/>
              </w:rPr>
            </w:pPr>
            <w:r w:rsidRPr="00287073">
              <w:rPr>
                <w:rFonts w:ascii="Times New Roman" w:hAnsi="Times New Roman"/>
                <w:sz w:val="20"/>
                <w:szCs w:val="20"/>
              </w:rPr>
              <w:t xml:space="preserve">Bureau PNUD </w:t>
            </w:r>
          </w:p>
          <w:p w14:paraId="2D559D91" w14:textId="32533775" w:rsidR="00AF580E" w:rsidRPr="00287073" w:rsidRDefault="00A60F5F" w:rsidP="00E83067">
            <w:pPr>
              <w:spacing w:after="0" w:line="240" w:lineRule="auto"/>
              <w:ind w:right="144"/>
              <w:rPr>
                <w:rFonts w:ascii="Times New Roman" w:hAnsi="Times New Roman"/>
                <w:sz w:val="20"/>
                <w:szCs w:val="20"/>
              </w:rPr>
            </w:pPr>
            <w:r w:rsidRPr="00287073">
              <w:rPr>
                <w:rFonts w:ascii="Times New Roman" w:hAnsi="Times New Roman"/>
                <w:sz w:val="20"/>
                <w:szCs w:val="20"/>
              </w:rPr>
              <w:t>Direction</w:t>
            </w:r>
            <w:r w:rsidR="00AF580E" w:rsidRPr="00287073">
              <w:rPr>
                <w:rFonts w:ascii="Times New Roman" w:hAnsi="Times New Roman"/>
                <w:sz w:val="20"/>
                <w:szCs w:val="20"/>
              </w:rPr>
              <w:t xml:space="preserve"> du Projet </w:t>
            </w:r>
          </w:p>
        </w:tc>
        <w:tc>
          <w:tcPr>
            <w:tcW w:w="998" w:type="pct"/>
          </w:tcPr>
          <w:p w14:paraId="070936CE" w14:textId="640C42BD" w:rsidR="00AF580E" w:rsidRPr="00287073" w:rsidRDefault="00CC2C41" w:rsidP="00E83067">
            <w:pPr>
              <w:spacing w:after="0" w:line="240" w:lineRule="auto"/>
              <w:ind w:right="144"/>
              <w:rPr>
                <w:rFonts w:ascii="Times New Roman" w:hAnsi="Times New Roman"/>
                <w:sz w:val="20"/>
                <w:szCs w:val="20"/>
              </w:rPr>
            </w:pPr>
            <w:r>
              <w:rPr>
                <w:rFonts w:ascii="Times New Roman" w:hAnsi="Times New Roman"/>
                <w:sz w:val="20"/>
                <w:szCs w:val="20"/>
              </w:rPr>
              <w:t>Cf. budget estimatif</w:t>
            </w:r>
          </w:p>
        </w:tc>
        <w:tc>
          <w:tcPr>
            <w:tcW w:w="1039" w:type="pct"/>
          </w:tcPr>
          <w:p w14:paraId="01AE1C4E" w14:textId="77777777" w:rsidR="00E83067" w:rsidRDefault="00AF580E" w:rsidP="00E83067">
            <w:pPr>
              <w:spacing w:after="0" w:line="240" w:lineRule="auto"/>
              <w:ind w:left="144" w:right="144"/>
              <w:rPr>
                <w:rFonts w:ascii="Times New Roman" w:hAnsi="Times New Roman"/>
                <w:sz w:val="20"/>
                <w:szCs w:val="20"/>
              </w:rPr>
            </w:pPr>
            <w:r w:rsidRPr="00287073">
              <w:rPr>
                <w:rFonts w:ascii="Times New Roman" w:hAnsi="Times New Roman"/>
                <w:sz w:val="20"/>
                <w:szCs w:val="20"/>
              </w:rPr>
              <w:t>Annuellement</w:t>
            </w:r>
          </w:p>
          <w:p w14:paraId="07882693" w14:textId="6C9F870E" w:rsidR="00E83067" w:rsidRPr="00287073" w:rsidRDefault="00150E3D" w:rsidP="00E83067">
            <w:pPr>
              <w:spacing w:after="0" w:line="240" w:lineRule="auto"/>
              <w:ind w:left="144" w:right="144"/>
              <w:rPr>
                <w:rFonts w:ascii="Times New Roman" w:hAnsi="Times New Roman"/>
                <w:sz w:val="20"/>
                <w:szCs w:val="20"/>
              </w:rPr>
            </w:pPr>
            <w:proofErr w:type="gramStart"/>
            <w:r>
              <w:rPr>
                <w:rFonts w:ascii="Times New Roman" w:hAnsi="Times New Roman"/>
                <w:sz w:val="20"/>
                <w:szCs w:val="20"/>
              </w:rPr>
              <w:t>présenté</w:t>
            </w:r>
            <w:proofErr w:type="gramEnd"/>
            <w:r>
              <w:rPr>
                <w:rFonts w:ascii="Times New Roman" w:hAnsi="Times New Roman"/>
                <w:sz w:val="20"/>
                <w:szCs w:val="20"/>
              </w:rPr>
              <w:t xml:space="preserve"> au Secretariat du Fonds IBAS</w:t>
            </w:r>
          </w:p>
        </w:tc>
      </w:tr>
      <w:tr w:rsidR="00AF580E" w:rsidRPr="00AF580E" w14:paraId="3017F505" w14:textId="77777777" w:rsidTr="001A3D59">
        <w:tc>
          <w:tcPr>
            <w:tcW w:w="1351" w:type="pct"/>
          </w:tcPr>
          <w:p w14:paraId="675BC5E6" w14:textId="77777777" w:rsidR="00AF580E" w:rsidRPr="00287073" w:rsidRDefault="00AF580E" w:rsidP="004432B2">
            <w:pPr>
              <w:spacing w:after="0" w:line="240" w:lineRule="auto"/>
              <w:ind w:right="144"/>
              <w:rPr>
                <w:rFonts w:ascii="Times New Roman" w:hAnsi="Times New Roman"/>
                <w:sz w:val="20"/>
                <w:szCs w:val="20"/>
              </w:rPr>
            </w:pPr>
            <w:r w:rsidRPr="00287073">
              <w:rPr>
                <w:rFonts w:ascii="Times New Roman" w:hAnsi="Times New Roman"/>
                <w:sz w:val="20"/>
                <w:szCs w:val="20"/>
              </w:rPr>
              <w:t xml:space="preserve">Visites de terrain </w:t>
            </w:r>
          </w:p>
        </w:tc>
        <w:tc>
          <w:tcPr>
            <w:tcW w:w="1612" w:type="pct"/>
          </w:tcPr>
          <w:p w14:paraId="46C3F2CE" w14:textId="1B438CD5" w:rsidR="00AF580E" w:rsidRPr="00287073" w:rsidRDefault="00AF580E" w:rsidP="001A3D59">
            <w:pPr>
              <w:spacing w:after="0" w:line="240" w:lineRule="auto"/>
              <w:rPr>
                <w:rFonts w:ascii="Times New Roman" w:hAnsi="Times New Roman"/>
                <w:sz w:val="20"/>
                <w:szCs w:val="20"/>
              </w:rPr>
            </w:pPr>
            <w:r w:rsidRPr="00287073">
              <w:rPr>
                <w:rFonts w:ascii="Times New Roman" w:hAnsi="Times New Roman"/>
                <w:sz w:val="20"/>
                <w:szCs w:val="20"/>
              </w:rPr>
              <w:t>Bureau PNUD</w:t>
            </w:r>
            <w:r w:rsidR="00A60F5F" w:rsidRPr="00287073">
              <w:rPr>
                <w:rFonts w:ascii="Times New Roman" w:hAnsi="Times New Roman"/>
                <w:sz w:val="20"/>
                <w:szCs w:val="20"/>
              </w:rPr>
              <w:t>, CP</w:t>
            </w:r>
            <w:r w:rsidRPr="00287073">
              <w:rPr>
                <w:rFonts w:ascii="Times New Roman" w:hAnsi="Times New Roman"/>
                <w:sz w:val="20"/>
                <w:szCs w:val="20"/>
              </w:rPr>
              <w:t xml:space="preserve"> </w:t>
            </w:r>
          </w:p>
          <w:p w14:paraId="3C5D753B" w14:textId="5713AA42" w:rsidR="00AF580E" w:rsidRPr="00287073" w:rsidRDefault="00AF580E" w:rsidP="001A3D59">
            <w:pPr>
              <w:numPr>
                <w:ilvl w:val="0"/>
                <w:numId w:val="41"/>
              </w:numPr>
              <w:spacing w:after="0" w:line="240" w:lineRule="auto"/>
              <w:ind w:left="0"/>
              <w:rPr>
                <w:rFonts w:ascii="Times New Roman" w:hAnsi="Times New Roman"/>
                <w:sz w:val="20"/>
                <w:szCs w:val="20"/>
              </w:rPr>
            </w:pPr>
            <w:r w:rsidRPr="00287073">
              <w:rPr>
                <w:rFonts w:ascii="Times New Roman" w:hAnsi="Times New Roman"/>
                <w:sz w:val="20"/>
                <w:szCs w:val="20"/>
              </w:rPr>
              <w:t xml:space="preserve">UNDP Représentants du Gouvernement </w:t>
            </w:r>
          </w:p>
        </w:tc>
        <w:tc>
          <w:tcPr>
            <w:tcW w:w="998" w:type="pct"/>
            <w:vAlign w:val="center"/>
          </w:tcPr>
          <w:p w14:paraId="68672BFA" w14:textId="32298437" w:rsidR="00AF580E" w:rsidRPr="00287073" w:rsidRDefault="00AF580E" w:rsidP="008E7929">
            <w:pPr>
              <w:spacing w:after="0" w:line="240" w:lineRule="auto"/>
              <w:ind w:right="144"/>
              <w:rPr>
                <w:rFonts w:ascii="Times New Roman" w:hAnsi="Times New Roman"/>
                <w:sz w:val="20"/>
                <w:szCs w:val="20"/>
              </w:rPr>
            </w:pPr>
            <w:r w:rsidRPr="00287073">
              <w:rPr>
                <w:rFonts w:ascii="Times New Roman" w:hAnsi="Times New Roman"/>
                <w:sz w:val="20"/>
                <w:szCs w:val="20"/>
              </w:rPr>
              <w:t xml:space="preserve">Pour </w:t>
            </w:r>
            <w:r w:rsidR="008E7929" w:rsidRPr="00287073">
              <w:rPr>
                <w:rFonts w:ascii="Times New Roman" w:hAnsi="Times New Roman"/>
                <w:sz w:val="20"/>
                <w:szCs w:val="20"/>
              </w:rPr>
              <w:t>le projet payé</w:t>
            </w:r>
            <w:r w:rsidRPr="00287073">
              <w:rPr>
                <w:rFonts w:ascii="Times New Roman" w:hAnsi="Times New Roman"/>
                <w:sz w:val="20"/>
                <w:szCs w:val="20"/>
              </w:rPr>
              <w:t xml:space="preserve"> sur frais IA et budget de fonctionnement </w:t>
            </w:r>
          </w:p>
        </w:tc>
        <w:tc>
          <w:tcPr>
            <w:tcW w:w="1039" w:type="pct"/>
          </w:tcPr>
          <w:p w14:paraId="590F03F7" w14:textId="11FA183F" w:rsidR="00AF580E" w:rsidRPr="00287073" w:rsidRDefault="00AF580E" w:rsidP="003F7D89">
            <w:pPr>
              <w:spacing w:after="0" w:line="240" w:lineRule="auto"/>
              <w:ind w:left="144" w:right="144"/>
              <w:rPr>
                <w:rFonts w:ascii="Times New Roman" w:hAnsi="Times New Roman"/>
                <w:sz w:val="20"/>
                <w:szCs w:val="20"/>
              </w:rPr>
            </w:pPr>
            <w:r w:rsidRPr="00287073">
              <w:rPr>
                <w:rFonts w:ascii="Times New Roman" w:hAnsi="Times New Roman"/>
                <w:sz w:val="20"/>
                <w:szCs w:val="20"/>
              </w:rPr>
              <w:t>Annuellement pour le Bureau du PNUD tel que requis par UNDP</w:t>
            </w:r>
          </w:p>
        </w:tc>
      </w:tr>
      <w:tr w:rsidR="00AF580E" w:rsidRPr="00AF580E" w14:paraId="0C04C2D1" w14:textId="77777777" w:rsidTr="003F7D89">
        <w:tc>
          <w:tcPr>
            <w:tcW w:w="2963" w:type="pct"/>
            <w:gridSpan w:val="2"/>
            <w:tcBorders>
              <w:bottom w:val="single" w:sz="4" w:space="0" w:color="auto"/>
            </w:tcBorders>
          </w:tcPr>
          <w:p w14:paraId="221F95F0" w14:textId="77777777" w:rsidR="00AF580E" w:rsidRPr="00287073" w:rsidRDefault="00AF580E" w:rsidP="003F7D89">
            <w:pPr>
              <w:spacing w:after="0" w:line="240" w:lineRule="auto"/>
              <w:rPr>
                <w:rFonts w:ascii="Times New Roman" w:hAnsi="Times New Roman"/>
                <w:b/>
                <w:sz w:val="20"/>
                <w:szCs w:val="20"/>
              </w:rPr>
            </w:pPr>
            <w:r w:rsidRPr="00287073">
              <w:rPr>
                <w:rFonts w:ascii="Times New Roman" w:hAnsi="Times New Roman"/>
                <w:b/>
                <w:sz w:val="20"/>
                <w:szCs w:val="20"/>
              </w:rPr>
              <w:t xml:space="preserve">COUT TOTAL indicatif </w:t>
            </w:r>
          </w:p>
          <w:p w14:paraId="30C7D8DA" w14:textId="77777777" w:rsidR="00AF580E" w:rsidRPr="00287073" w:rsidRDefault="00AF580E" w:rsidP="008E7929">
            <w:pPr>
              <w:spacing w:after="0" w:line="240" w:lineRule="auto"/>
              <w:ind w:right="144"/>
              <w:rPr>
                <w:rFonts w:ascii="Times New Roman" w:hAnsi="Times New Roman"/>
                <w:sz w:val="20"/>
                <w:szCs w:val="20"/>
              </w:rPr>
            </w:pPr>
            <w:r w:rsidRPr="00287073">
              <w:rPr>
                <w:rFonts w:ascii="Times New Roman" w:hAnsi="Times New Roman"/>
                <w:sz w:val="20"/>
                <w:szCs w:val="20"/>
              </w:rPr>
              <w:t xml:space="preserve">Non compris les dépenses du Personnel du PNUD et les dépenses de voyage </w:t>
            </w:r>
          </w:p>
        </w:tc>
        <w:tc>
          <w:tcPr>
            <w:tcW w:w="998" w:type="pct"/>
            <w:tcBorders>
              <w:bottom w:val="single" w:sz="4" w:space="0" w:color="auto"/>
            </w:tcBorders>
          </w:tcPr>
          <w:p w14:paraId="7AC629AE" w14:textId="40EE4960" w:rsidR="00AF580E" w:rsidRPr="00EC131F" w:rsidRDefault="00E87F44" w:rsidP="003F7D89">
            <w:pPr>
              <w:spacing w:after="0" w:line="240" w:lineRule="auto"/>
              <w:ind w:left="144" w:right="144"/>
              <w:rPr>
                <w:rFonts w:ascii="Times New Roman" w:hAnsi="Times New Roman"/>
                <w:sz w:val="20"/>
                <w:szCs w:val="20"/>
              </w:rPr>
            </w:pPr>
            <w:r>
              <w:rPr>
                <w:rFonts w:ascii="Times New Roman" w:hAnsi="Times New Roman"/>
                <w:sz w:val="20"/>
                <w:szCs w:val="20"/>
              </w:rPr>
              <w:t>40</w:t>
            </w:r>
            <w:r w:rsidR="00125BB7">
              <w:rPr>
                <w:rFonts w:ascii="Times New Roman" w:hAnsi="Times New Roman"/>
                <w:sz w:val="20"/>
                <w:szCs w:val="20"/>
              </w:rPr>
              <w:t xml:space="preserve"> K USD</w:t>
            </w:r>
          </w:p>
        </w:tc>
        <w:tc>
          <w:tcPr>
            <w:tcW w:w="1039" w:type="pct"/>
            <w:tcBorders>
              <w:bottom w:val="single" w:sz="4" w:space="0" w:color="auto"/>
            </w:tcBorders>
          </w:tcPr>
          <w:p w14:paraId="1F39EB4E" w14:textId="77777777" w:rsidR="00AF580E" w:rsidRPr="00EC131F" w:rsidRDefault="00AF580E" w:rsidP="003F7D89">
            <w:pPr>
              <w:spacing w:after="0" w:line="240" w:lineRule="auto"/>
              <w:ind w:left="144" w:right="144"/>
              <w:rPr>
                <w:rFonts w:ascii="Times New Roman" w:hAnsi="Times New Roman"/>
                <w:sz w:val="20"/>
                <w:szCs w:val="20"/>
              </w:rPr>
            </w:pPr>
          </w:p>
        </w:tc>
      </w:tr>
    </w:tbl>
    <w:p w14:paraId="17993B2D" w14:textId="77777777" w:rsidR="00E91E69" w:rsidRDefault="00E91E69" w:rsidP="00E83067">
      <w:pPr>
        <w:rPr>
          <w:rFonts w:ascii="Times New Roman" w:hAnsi="Times New Roman"/>
          <w:b/>
          <w:bCs/>
          <w:sz w:val="24"/>
          <w:szCs w:val="24"/>
          <w:u w:val="single"/>
        </w:rPr>
      </w:pPr>
      <w:bookmarkStart w:id="62" w:name="_Toc207800916"/>
      <w:bookmarkStart w:id="63" w:name="_Toc371514455"/>
      <w:bookmarkStart w:id="64" w:name="_Toc260835792"/>
      <w:bookmarkStart w:id="65" w:name="_Toc402254002"/>
    </w:p>
    <w:p w14:paraId="1E3FB8FD" w14:textId="77777777" w:rsidR="00B3210F" w:rsidRDefault="00B3210F" w:rsidP="00E83067">
      <w:pPr>
        <w:rPr>
          <w:rFonts w:ascii="Times New Roman" w:hAnsi="Times New Roman"/>
          <w:b/>
          <w:bCs/>
          <w:sz w:val="24"/>
          <w:szCs w:val="24"/>
          <w:u w:val="single"/>
        </w:rPr>
      </w:pPr>
    </w:p>
    <w:p w14:paraId="143E9689" w14:textId="77777777" w:rsidR="00B3210F" w:rsidRDefault="00B3210F" w:rsidP="00E83067">
      <w:pPr>
        <w:rPr>
          <w:rFonts w:ascii="Times New Roman" w:hAnsi="Times New Roman"/>
          <w:b/>
          <w:bCs/>
          <w:sz w:val="24"/>
          <w:szCs w:val="24"/>
          <w:u w:val="single"/>
        </w:rPr>
      </w:pPr>
    </w:p>
    <w:p w14:paraId="416B1BDC" w14:textId="0D780B52" w:rsidR="00AC1EB9" w:rsidRPr="00B3210F" w:rsidRDefault="00AC1EB9" w:rsidP="00296260">
      <w:pPr>
        <w:pStyle w:val="Titre1"/>
      </w:pPr>
      <w:bookmarkStart w:id="66" w:name="_Toc161228157"/>
      <w:bookmarkStart w:id="67" w:name="_Toc161228925"/>
      <w:r w:rsidRPr="00B3210F">
        <w:lastRenderedPageBreak/>
        <w:t>CONTEXTE JURIDIQUE</w:t>
      </w:r>
      <w:bookmarkEnd w:id="62"/>
      <w:bookmarkEnd w:id="63"/>
      <w:bookmarkEnd w:id="64"/>
      <w:bookmarkEnd w:id="65"/>
      <w:bookmarkEnd w:id="66"/>
      <w:bookmarkEnd w:id="67"/>
    </w:p>
    <w:p w14:paraId="45188B7B" w14:textId="48E6BD9E" w:rsidR="00AC1EB9" w:rsidRPr="00AC1EB9" w:rsidRDefault="00AC1EB9" w:rsidP="00AC1EB9">
      <w:pPr>
        <w:jc w:val="both"/>
        <w:rPr>
          <w:rFonts w:ascii="Times New Roman" w:hAnsi="Times New Roman"/>
          <w:color w:val="404040"/>
          <w:sz w:val="24"/>
          <w:szCs w:val="24"/>
        </w:rPr>
      </w:pPr>
      <w:r w:rsidRPr="00AC1EB9">
        <w:rPr>
          <w:rFonts w:ascii="Times New Roman" w:hAnsi="Times New Roman"/>
          <w:color w:val="404040"/>
          <w:sz w:val="24"/>
          <w:szCs w:val="24"/>
        </w:rPr>
        <w:t>Le présent document ainsi que le CP</w:t>
      </w:r>
      <w:r>
        <w:rPr>
          <w:rFonts w:ascii="Times New Roman" w:hAnsi="Times New Roman"/>
          <w:color w:val="404040"/>
          <w:sz w:val="24"/>
          <w:szCs w:val="24"/>
        </w:rPr>
        <w:t>D</w:t>
      </w:r>
      <w:r w:rsidRPr="00AC1EB9">
        <w:rPr>
          <w:rFonts w:ascii="Times New Roman" w:hAnsi="Times New Roman"/>
          <w:color w:val="404040"/>
          <w:sz w:val="24"/>
          <w:szCs w:val="24"/>
        </w:rPr>
        <w:t xml:space="preserve"> signé par le Gouvernement et le PNUD et qui est joint à titre de référence constituent le Document de Projet tel que défini dans le SBAA (ou tout autre accord approprié) et toutes les dispositions du CP</w:t>
      </w:r>
      <w:r>
        <w:rPr>
          <w:rFonts w:ascii="Times New Roman" w:hAnsi="Times New Roman"/>
          <w:color w:val="404040"/>
          <w:sz w:val="24"/>
          <w:szCs w:val="24"/>
        </w:rPr>
        <w:t>D</w:t>
      </w:r>
      <w:r w:rsidRPr="00AC1EB9">
        <w:rPr>
          <w:rFonts w:ascii="Times New Roman" w:hAnsi="Times New Roman"/>
          <w:color w:val="404040"/>
          <w:sz w:val="24"/>
          <w:szCs w:val="24"/>
        </w:rPr>
        <w:t xml:space="preserve"> s’appliquent au présent document.</w:t>
      </w:r>
    </w:p>
    <w:p w14:paraId="59ABCF3D" w14:textId="77777777" w:rsidR="00AC1EB9" w:rsidRPr="00AC1EB9" w:rsidRDefault="00AC1EB9" w:rsidP="00AC1EB9">
      <w:pPr>
        <w:jc w:val="both"/>
        <w:rPr>
          <w:rFonts w:ascii="Times New Roman" w:hAnsi="Times New Roman"/>
          <w:sz w:val="24"/>
          <w:szCs w:val="24"/>
        </w:rPr>
      </w:pPr>
      <w:r w:rsidRPr="00AC1EB9">
        <w:rPr>
          <w:rFonts w:ascii="Times New Roman" w:hAnsi="Times New Roman"/>
          <w:sz w:val="24"/>
          <w:szCs w:val="24"/>
        </w:rPr>
        <w:t xml:space="preserve"> Conformément à l’Article III de l’Accord Standard d’Assistance, la responsabilité de la sureté et de la sécurité du partenaire d’exécution et de son personnel et ses biens, et celles des biens du PNUD sous la garde du partenaire, relève du partenaire de mise en œuvre.  </w:t>
      </w:r>
    </w:p>
    <w:p w14:paraId="2F3A4408" w14:textId="23C62C58" w:rsidR="00AC1EB9" w:rsidRPr="00AC1EB9" w:rsidRDefault="00AC1EB9" w:rsidP="00AC1EB9">
      <w:pPr>
        <w:tabs>
          <w:tab w:val="left" w:pos="10080"/>
        </w:tabs>
        <w:jc w:val="both"/>
        <w:rPr>
          <w:rFonts w:ascii="Times New Roman" w:hAnsi="Times New Roman"/>
          <w:sz w:val="24"/>
          <w:szCs w:val="24"/>
        </w:rPr>
      </w:pPr>
      <w:r w:rsidRPr="00AC1EB9">
        <w:rPr>
          <w:rFonts w:ascii="Times New Roman" w:hAnsi="Times New Roman"/>
          <w:sz w:val="24"/>
          <w:szCs w:val="24"/>
        </w:rPr>
        <w:t xml:space="preserve">Le partenaire de mise en œuvre </w:t>
      </w:r>
      <w:r w:rsidR="008E5458" w:rsidRPr="00AC1EB9">
        <w:rPr>
          <w:rFonts w:ascii="Times New Roman" w:hAnsi="Times New Roman"/>
          <w:sz w:val="24"/>
          <w:szCs w:val="24"/>
        </w:rPr>
        <w:t>devra :</w:t>
      </w:r>
    </w:p>
    <w:p w14:paraId="6950BDD2" w14:textId="77777777" w:rsidR="00AC1EB9" w:rsidRPr="00AC1EB9" w:rsidRDefault="00AC1EB9" w:rsidP="00AC1EB9">
      <w:pPr>
        <w:numPr>
          <w:ilvl w:val="0"/>
          <w:numId w:val="43"/>
        </w:numPr>
        <w:spacing w:before="120" w:after="120" w:line="240" w:lineRule="auto"/>
        <w:rPr>
          <w:rFonts w:ascii="Times New Roman" w:hAnsi="Times New Roman"/>
          <w:sz w:val="24"/>
          <w:szCs w:val="24"/>
        </w:rPr>
      </w:pPr>
      <w:r w:rsidRPr="00AC1EB9">
        <w:rPr>
          <w:rFonts w:ascii="Times New Roman" w:hAnsi="Times New Roman"/>
          <w:sz w:val="24"/>
          <w:szCs w:val="24"/>
        </w:rPr>
        <w:t>Mettre en place un plan de sécurité approprié et maintenir le plan de sécurité, compte tenu de la situation sécuritaire du pays où le projet est exécuté;</w:t>
      </w:r>
    </w:p>
    <w:p w14:paraId="598F161A" w14:textId="77777777" w:rsidR="00AC1EB9" w:rsidRPr="00AC1EB9" w:rsidRDefault="00AC1EB9" w:rsidP="00AC1EB9">
      <w:pPr>
        <w:numPr>
          <w:ilvl w:val="0"/>
          <w:numId w:val="43"/>
        </w:numPr>
        <w:spacing w:before="120" w:after="120" w:line="240" w:lineRule="auto"/>
        <w:rPr>
          <w:rFonts w:ascii="Times New Roman" w:hAnsi="Times New Roman"/>
          <w:sz w:val="24"/>
          <w:szCs w:val="24"/>
        </w:rPr>
      </w:pPr>
      <w:r w:rsidRPr="00AC1EB9">
        <w:rPr>
          <w:rFonts w:ascii="Times New Roman" w:hAnsi="Times New Roman"/>
          <w:sz w:val="24"/>
          <w:szCs w:val="24"/>
        </w:rPr>
        <w:t xml:space="preserve">Assumer tous les risques et responsabilités en rapport avec la sécurité du partenaire, </w:t>
      </w:r>
      <w:proofErr w:type="gramStart"/>
      <w:r w:rsidRPr="00AC1EB9">
        <w:rPr>
          <w:rFonts w:ascii="Times New Roman" w:hAnsi="Times New Roman"/>
          <w:sz w:val="24"/>
          <w:szCs w:val="24"/>
        </w:rPr>
        <w:t>et  la</w:t>
      </w:r>
      <w:proofErr w:type="gramEnd"/>
      <w:r w:rsidRPr="00AC1EB9">
        <w:rPr>
          <w:rFonts w:ascii="Times New Roman" w:hAnsi="Times New Roman"/>
          <w:sz w:val="24"/>
          <w:szCs w:val="24"/>
        </w:rPr>
        <w:t xml:space="preserve"> mise en œuvre pleine et entière du plan de sécurité.</w:t>
      </w:r>
    </w:p>
    <w:p w14:paraId="614FC41A" w14:textId="633A3944" w:rsidR="00AC1EB9" w:rsidRPr="00AC1EB9" w:rsidRDefault="00AC1EB9" w:rsidP="00AC1EB9">
      <w:pPr>
        <w:jc w:val="both"/>
        <w:rPr>
          <w:rFonts w:ascii="Times New Roman" w:hAnsi="Times New Roman"/>
          <w:sz w:val="24"/>
          <w:szCs w:val="24"/>
        </w:rPr>
      </w:pPr>
      <w:r w:rsidRPr="00AC1EB9">
        <w:rPr>
          <w:rFonts w:ascii="Times New Roman" w:hAnsi="Times New Roman"/>
          <w:sz w:val="24"/>
          <w:szCs w:val="24"/>
        </w:rPr>
        <w:t xml:space="preserve">Le PNUD se réserve le droit de vérifier qu’un tel plan est en place, et de suggérer des modifications au plan si nécessaire. L’absence </w:t>
      </w:r>
      <w:r w:rsidRPr="00AC1EB9">
        <w:rPr>
          <w:rStyle w:val="hps"/>
          <w:rFonts w:ascii="Times New Roman" w:hAnsi="Times New Roman"/>
          <w:sz w:val="24"/>
          <w:szCs w:val="24"/>
        </w:rPr>
        <w:t>de maintenir</w:t>
      </w:r>
      <w:r w:rsidRPr="00AC1EB9">
        <w:rPr>
          <w:rFonts w:ascii="Times New Roman" w:hAnsi="Times New Roman"/>
          <w:sz w:val="24"/>
          <w:szCs w:val="24"/>
        </w:rPr>
        <w:t xml:space="preserve"> </w:t>
      </w:r>
      <w:r w:rsidRPr="00AC1EB9">
        <w:rPr>
          <w:rStyle w:val="hps"/>
          <w:rFonts w:ascii="Times New Roman" w:hAnsi="Times New Roman"/>
          <w:sz w:val="24"/>
          <w:szCs w:val="24"/>
        </w:rPr>
        <w:t>et</w:t>
      </w:r>
      <w:r w:rsidRPr="00AC1EB9">
        <w:rPr>
          <w:rFonts w:ascii="Times New Roman" w:hAnsi="Times New Roman"/>
          <w:sz w:val="24"/>
          <w:szCs w:val="24"/>
        </w:rPr>
        <w:t xml:space="preserve"> </w:t>
      </w:r>
      <w:r w:rsidRPr="00AC1EB9">
        <w:rPr>
          <w:rStyle w:val="hps"/>
          <w:rFonts w:ascii="Times New Roman" w:hAnsi="Times New Roman"/>
          <w:sz w:val="24"/>
          <w:szCs w:val="24"/>
        </w:rPr>
        <w:t>de mettre en œuvre</w:t>
      </w:r>
      <w:r w:rsidRPr="00AC1EB9">
        <w:rPr>
          <w:rFonts w:ascii="Times New Roman" w:hAnsi="Times New Roman"/>
          <w:sz w:val="24"/>
          <w:szCs w:val="24"/>
        </w:rPr>
        <w:t xml:space="preserve"> </w:t>
      </w:r>
      <w:r w:rsidRPr="00AC1EB9">
        <w:rPr>
          <w:rStyle w:val="hps"/>
          <w:rFonts w:ascii="Times New Roman" w:hAnsi="Times New Roman"/>
          <w:sz w:val="24"/>
          <w:szCs w:val="24"/>
        </w:rPr>
        <w:t>un plan</w:t>
      </w:r>
      <w:r w:rsidRPr="00AC1EB9">
        <w:rPr>
          <w:rFonts w:ascii="Times New Roman" w:hAnsi="Times New Roman"/>
          <w:sz w:val="24"/>
          <w:szCs w:val="24"/>
        </w:rPr>
        <w:t xml:space="preserve"> </w:t>
      </w:r>
      <w:r w:rsidRPr="00AC1EB9">
        <w:rPr>
          <w:rStyle w:val="hps"/>
          <w:rFonts w:ascii="Times New Roman" w:hAnsi="Times New Roman"/>
          <w:sz w:val="24"/>
          <w:szCs w:val="24"/>
        </w:rPr>
        <w:t>de sécurité approprié</w:t>
      </w:r>
      <w:r w:rsidRPr="00AC1EB9">
        <w:rPr>
          <w:rFonts w:ascii="Times New Roman" w:hAnsi="Times New Roman"/>
          <w:sz w:val="24"/>
          <w:szCs w:val="24"/>
        </w:rPr>
        <w:t xml:space="preserve"> </w:t>
      </w:r>
      <w:r w:rsidRPr="00AC1EB9">
        <w:rPr>
          <w:rStyle w:val="hps"/>
          <w:rFonts w:ascii="Times New Roman" w:hAnsi="Times New Roman"/>
          <w:sz w:val="24"/>
          <w:szCs w:val="24"/>
        </w:rPr>
        <w:t>comme</w:t>
      </w:r>
      <w:r w:rsidRPr="00AC1EB9">
        <w:rPr>
          <w:rFonts w:ascii="Times New Roman" w:hAnsi="Times New Roman"/>
          <w:sz w:val="24"/>
          <w:szCs w:val="24"/>
        </w:rPr>
        <w:t xml:space="preserve"> </w:t>
      </w:r>
      <w:r w:rsidRPr="00AC1EB9">
        <w:rPr>
          <w:rStyle w:val="hps"/>
          <w:rFonts w:ascii="Times New Roman" w:hAnsi="Times New Roman"/>
          <w:sz w:val="24"/>
          <w:szCs w:val="24"/>
        </w:rPr>
        <w:t>exigée dans les présentes</w:t>
      </w:r>
      <w:r w:rsidRPr="00AC1EB9">
        <w:rPr>
          <w:rFonts w:ascii="Times New Roman" w:hAnsi="Times New Roman"/>
          <w:sz w:val="24"/>
          <w:szCs w:val="24"/>
        </w:rPr>
        <w:t xml:space="preserve"> </w:t>
      </w:r>
      <w:r w:rsidRPr="00AC1EB9">
        <w:rPr>
          <w:rStyle w:val="hps"/>
          <w:rFonts w:ascii="Times New Roman" w:hAnsi="Times New Roman"/>
          <w:sz w:val="24"/>
          <w:szCs w:val="24"/>
        </w:rPr>
        <w:t>doit</w:t>
      </w:r>
      <w:r w:rsidRPr="00AC1EB9">
        <w:rPr>
          <w:rFonts w:ascii="Times New Roman" w:hAnsi="Times New Roman"/>
          <w:sz w:val="24"/>
          <w:szCs w:val="24"/>
        </w:rPr>
        <w:t xml:space="preserve"> </w:t>
      </w:r>
      <w:r w:rsidRPr="00AC1EB9">
        <w:rPr>
          <w:rStyle w:val="hps"/>
          <w:rFonts w:ascii="Times New Roman" w:hAnsi="Times New Roman"/>
          <w:sz w:val="24"/>
          <w:szCs w:val="24"/>
        </w:rPr>
        <w:t>être considérée comme une</w:t>
      </w:r>
      <w:r w:rsidRPr="00AC1EB9">
        <w:rPr>
          <w:rFonts w:ascii="Times New Roman" w:hAnsi="Times New Roman"/>
          <w:sz w:val="24"/>
          <w:szCs w:val="24"/>
        </w:rPr>
        <w:t xml:space="preserve"> </w:t>
      </w:r>
      <w:r w:rsidRPr="00AC1EB9">
        <w:rPr>
          <w:rStyle w:val="hps"/>
          <w:rFonts w:ascii="Times New Roman" w:hAnsi="Times New Roman"/>
          <w:sz w:val="24"/>
          <w:szCs w:val="24"/>
        </w:rPr>
        <w:t>violation de cet accord</w:t>
      </w:r>
      <w:r w:rsidRPr="00AC1EB9">
        <w:rPr>
          <w:rFonts w:ascii="Times New Roman" w:hAnsi="Times New Roman"/>
          <w:sz w:val="24"/>
          <w:szCs w:val="24"/>
        </w:rPr>
        <w:t>.</w:t>
      </w:r>
    </w:p>
    <w:p w14:paraId="6C42B7D4" w14:textId="30BC5728" w:rsidR="00B30737" w:rsidRPr="008B59A1" w:rsidRDefault="00AC1EB9" w:rsidP="00E91E69">
      <w:pPr>
        <w:rPr>
          <w:rFonts w:ascii="Times New Roman" w:hAnsi="Times New Roman"/>
          <w:sz w:val="24"/>
        </w:rPr>
      </w:pPr>
      <w:r w:rsidRPr="00AC1EB9">
        <w:rPr>
          <w:rFonts w:ascii="Times New Roman" w:hAnsi="Times New Roman"/>
          <w:sz w:val="24"/>
          <w:szCs w:val="24"/>
        </w:rPr>
        <w:t xml:space="preserve">Le partenaire s’engage à prendre tous les efforts raisonnables pour s’assurer que les fonds reçus dans le cadre du Document de Projet ne seront pas utilisés pour fournir une aide à des individus ou des entités associés au terrorisme et que les récipiendaires des montants fournis par le PNUD n’apparaissent pas sur la liste établie par le Comité du Conseil de Sécurité conformément à la Résolution 1267 (1999). La liste peut être consultée </w:t>
      </w:r>
      <w:hyperlink r:id="rId15" w:history="1">
        <w:r w:rsidRPr="00AC1EB9">
          <w:rPr>
            <w:rStyle w:val="Lienhypertexte"/>
            <w:rFonts w:ascii="Times New Roman" w:hAnsi="Times New Roman"/>
            <w:sz w:val="24"/>
            <w:szCs w:val="24"/>
          </w:rPr>
          <w:t>http://www.un.org/Docs/sc/committees/1267/1267ListEng.htm</w:t>
        </w:r>
      </w:hyperlink>
      <w:r w:rsidRPr="00AC1EB9">
        <w:rPr>
          <w:rFonts w:ascii="Times New Roman" w:hAnsi="Times New Roman"/>
          <w:color w:val="000080"/>
          <w:sz w:val="24"/>
          <w:szCs w:val="24"/>
        </w:rPr>
        <w:t xml:space="preserve">. </w:t>
      </w:r>
      <w:r w:rsidRPr="00AC1EB9">
        <w:rPr>
          <w:rFonts w:ascii="Times New Roman" w:hAnsi="Times New Roman"/>
          <w:sz w:val="24"/>
          <w:szCs w:val="24"/>
        </w:rPr>
        <w:t>La présente clause doit être incluse dans tous les sous-contrats et sous-accords signés dans le cadre du présent Document de Projet</w:t>
      </w:r>
      <w:r w:rsidRPr="00AC1EB9">
        <w:rPr>
          <w:rFonts w:ascii="Times New Roman" w:hAnsi="Times New Roman"/>
          <w:sz w:val="24"/>
        </w:rPr>
        <w:t xml:space="preserve">. </w:t>
      </w:r>
    </w:p>
    <w:p w14:paraId="3E9886F5" w14:textId="16F125C3" w:rsidR="00B30737" w:rsidRPr="00B30737" w:rsidRDefault="00B30737" w:rsidP="0088517E">
      <w:pPr>
        <w:tabs>
          <w:tab w:val="left" w:pos="1929"/>
        </w:tabs>
        <w:rPr>
          <w:rFonts w:ascii="Times New Roman" w:hAnsi="Times New Roman"/>
          <w:sz w:val="24"/>
          <w:szCs w:val="24"/>
        </w:rPr>
        <w:sectPr w:rsidR="00B30737" w:rsidRPr="00B30737" w:rsidSect="004033A5">
          <w:headerReference w:type="default"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pPr>
      <w:r>
        <w:rPr>
          <w:rFonts w:ascii="Times New Roman" w:hAnsi="Times New Roman"/>
          <w:b/>
          <w:sz w:val="24"/>
          <w:szCs w:val="24"/>
        </w:rPr>
        <w:tab/>
      </w:r>
      <w:r>
        <w:rPr>
          <w:rFonts w:ascii="Times New Roman" w:hAnsi="Times New Roman"/>
          <w:sz w:val="24"/>
          <w:szCs w:val="24"/>
        </w:rPr>
        <w:tab/>
      </w:r>
    </w:p>
    <w:p w14:paraId="69D75C60" w14:textId="36D82F11" w:rsidR="003E4D3B" w:rsidRDefault="0092304A" w:rsidP="00296260">
      <w:pPr>
        <w:pStyle w:val="Titre1"/>
      </w:pPr>
      <w:r w:rsidRPr="00672D68">
        <w:lastRenderedPageBreak/>
        <w:t xml:space="preserve"> </w:t>
      </w:r>
      <w:bookmarkStart w:id="68" w:name="_Toc161228158"/>
      <w:bookmarkStart w:id="69" w:name="_Toc161228926"/>
      <w:r w:rsidRPr="00672D68">
        <w:t>Cadre</w:t>
      </w:r>
      <w:r w:rsidR="00013C2E" w:rsidRPr="00672D68">
        <w:t xml:space="preserve"> </w:t>
      </w:r>
      <w:r w:rsidR="00D25920" w:rsidRPr="00672D68">
        <w:t>logique</w:t>
      </w:r>
      <w:bookmarkEnd w:id="68"/>
      <w:bookmarkEnd w:id="69"/>
    </w:p>
    <w:tbl>
      <w:tblPr>
        <w:tblStyle w:val="Grilledutableau"/>
        <w:tblW w:w="15304" w:type="dxa"/>
        <w:jc w:val="center"/>
        <w:tblLayout w:type="fixed"/>
        <w:tblLook w:val="04A0" w:firstRow="1" w:lastRow="0" w:firstColumn="1" w:lastColumn="0" w:noHBand="0" w:noVBand="1"/>
      </w:tblPr>
      <w:tblGrid>
        <w:gridCol w:w="2122"/>
        <w:gridCol w:w="4647"/>
        <w:gridCol w:w="2157"/>
        <w:gridCol w:w="2551"/>
        <w:gridCol w:w="1559"/>
        <w:gridCol w:w="2268"/>
      </w:tblGrid>
      <w:tr w:rsidR="00664660" w:rsidRPr="001B2A24" w14:paraId="053039B8" w14:textId="77777777" w:rsidTr="001A3D59">
        <w:trPr>
          <w:trHeight w:val="608"/>
          <w:jc w:val="center"/>
        </w:trPr>
        <w:tc>
          <w:tcPr>
            <w:tcW w:w="2122" w:type="dxa"/>
          </w:tcPr>
          <w:p w14:paraId="54675B39"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Produits</w:t>
            </w:r>
          </w:p>
        </w:tc>
        <w:tc>
          <w:tcPr>
            <w:tcW w:w="4647" w:type="dxa"/>
          </w:tcPr>
          <w:p w14:paraId="1C238F7F"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Logique d’intervention</w:t>
            </w:r>
          </w:p>
        </w:tc>
        <w:tc>
          <w:tcPr>
            <w:tcW w:w="2157" w:type="dxa"/>
          </w:tcPr>
          <w:p w14:paraId="1B44C34C"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Indicateurs Objectivement Vérifiables</w:t>
            </w:r>
          </w:p>
        </w:tc>
        <w:tc>
          <w:tcPr>
            <w:tcW w:w="2551" w:type="dxa"/>
          </w:tcPr>
          <w:p w14:paraId="3804EB04"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Cibles</w:t>
            </w:r>
          </w:p>
        </w:tc>
        <w:tc>
          <w:tcPr>
            <w:tcW w:w="1559" w:type="dxa"/>
          </w:tcPr>
          <w:p w14:paraId="2FB8B8F8"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Sources de vérification</w:t>
            </w:r>
          </w:p>
        </w:tc>
        <w:tc>
          <w:tcPr>
            <w:tcW w:w="2268" w:type="dxa"/>
          </w:tcPr>
          <w:p w14:paraId="5C9CC4A1" w14:textId="77777777" w:rsidR="00664660" w:rsidRPr="001B2A24" w:rsidRDefault="00664660" w:rsidP="001A3D59">
            <w:pPr>
              <w:spacing w:after="0" w:line="240" w:lineRule="auto"/>
              <w:jc w:val="center"/>
              <w:rPr>
                <w:rFonts w:ascii="Times New Roman" w:hAnsi="Times New Roman"/>
                <w:b/>
                <w:sz w:val="20"/>
                <w:szCs w:val="20"/>
              </w:rPr>
            </w:pPr>
            <w:r w:rsidRPr="001B2A24">
              <w:rPr>
                <w:rFonts w:ascii="Times New Roman" w:hAnsi="Times New Roman"/>
                <w:b/>
                <w:sz w:val="20"/>
                <w:szCs w:val="20"/>
              </w:rPr>
              <w:t>Hypothèses</w:t>
            </w:r>
          </w:p>
        </w:tc>
      </w:tr>
      <w:tr w:rsidR="00327F76" w:rsidRPr="001B2A24" w14:paraId="034C5869" w14:textId="77777777" w:rsidTr="004B66BE">
        <w:trPr>
          <w:trHeight w:val="324"/>
          <w:jc w:val="center"/>
        </w:trPr>
        <w:tc>
          <w:tcPr>
            <w:tcW w:w="15304" w:type="dxa"/>
            <w:gridSpan w:val="6"/>
          </w:tcPr>
          <w:p w14:paraId="4E3C8879" w14:textId="3C626D00" w:rsidR="00327F76" w:rsidRPr="00327F76" w:rsidRDefault="00327F76" w:rsidP="00327F76">
            <w:pPr>
              <w:spacing w:after="0" w:line="240" w:lineRule="auto"/>
              <w:jc w:val="center"/>
              <w:rPr>
                <w:rFonts w:ascii="Times New Roman" w:eastAsia="Times New Roman" w:hAnsi="Times New Roman"/>
                <w:b/>
                <w:bCs/>
                <w:color w:val="000000"/>
                <w:sz w:val="24"/>
                <w:szCs w:val="24"/>
                <w:lang w:eastAsia="fr-FR"/>
              </w:rPr>
            </w:pPr>
            <w:r w:rsidRPr="00D40A2A">
              <w:rPr>
                <w:rFonts w:ascii="Times New Roman" w:hAnsi="Times New Roman"/>
                <w:b/>
                <w:sz w:val="24"/>
                <w:szCs w:val="24"/>
              </w:rPr>
              <w:t xml:space="preserve">Composante 1 Infrastructures </w:t>
            </w:r>
            <w:r w:rsidRPr="00D40A2A">
              <w:rPr>
                <w:rFonts w:ascii="Times New Roman" w:eastAsia="Times New Roman" w:hAnsi="Times New Roman"/>
                <w:b/>
                <w:bCs/>
                <w:color w:val="000000"/>
                <w:sz w:val="24"/>
                <w:szCs w:val="24"/>
                <w:lang w:eastAsia="fr-FR"/>
              </w:rPr>
              <w:t>Equipements d’exhaure &amp; Energie solaire</w:t>
            </w:r>
            <w:r w:rsidRPr="00D40A2A">
              <w:rPr>
                <w:rFonts w:ascii="Times New Roman" w:hAnsi="Times New Roman"/>
                <w:b/>
                <w:sz w:val="24"/>
                <w:szCs w:val="24"/>
              </w:rPr>
              <w:t xml:space="preserve"> Rénovation de systèmes de pompage solaire</w:t>
            </w:r>
          </w:p>
        </w:tc>
      </w:tr>
      <w:tr w:rsidR="00664660" w:rsidRPr="001B2A24" w14:paraId="6BDD4BAC" w14:textId="77777777" w:rsidTr="001A3D59">
        <w:trPr>
          <w:jc w:val="center"/>
        </w:trPr>
        <w:tc>
          <w:tcPr>
            <w:tcW w:w="2122" w:type="dxa"/>
          </w:tcPr>
          <w:p w14:paraId="26230A88" w14:textId="1D05DFAD" w:rsidR="00664660" w:rsidRDefault="00664660" w:rsidP="00213337">
            <w:pPr>
              <w:spacing w:after="0" w:line="240" w:lineRule="auto"/>
              <w:rPr>
                <w:rFonts w:ascii="Times New Roman" w:hAnsi="Times New Roman"/>
                <w:b/>
                <w:sz w:val="20"/>
                <w:szCs w:val="20"/>
              </w:rPr>
            </w:pPr>
            <w:r w:rsidRPr="001B2A24">
              <w:rPr>
                <w:rFonts w:ascii="Times New Roman" w:hAnsi="Times New Roman"/>
                <w:b/>
                <w:sz w:val="20"/>
                <w:szCs w:val="20"/>
              </w:rPr>
              <w:t>Produit 1 </w:t>
            </w:r>
            <w:r w:rsidR="00772AC8">
              <w:rPr>
                <w:rFonts w:ascii="Times New Roman" w:hAnsi="Times New Roman"/>
                <w:b/>
                <w:sz w:val="20"/>
                <w:szCs w:val="20"/>
              </w:rPr>
              <w:t>1</w:t>
            </w:r>
            <w:r w:rsidR="00772AC8" w:rsidRPr="001B2A24">
              <w:rPr>
                <w:rFonts w:ascii="Times New Roman" w:hAnsi="Times New Roman"/>
                <w:b/>
                <w:sz w:val="20"/>
                <w:szCs w:val="20"/>
              </w:rPr>
              <w:t xml:space="preserve"> :</w:t>
            </w:r>
            <w:r w:rsidRPr="001B2A24">
              <w:rPr>
                <w:rFonts w:ascii="Times New Roman" w:hAnsi="Times New Roman"/>
                <w:b/>
                <w:sz w:val="20"/>
                <w:szCs w:val="20"/>
              </w:rPr>
              <w:t xml:space="preserve"> 2 centres agrobusiness sont rénovés et fonctionnels pour les femmes productrices</w:t>
            </w:r>
          </w:p>
          <w:p w14:paraId="2957D036" w14:textId="4DA9FEFD" w:rsidR="00664660" w:rsidRPr="00D25920" w:rsidRDefault="00FD1CBB" w:rsidP="00FD1CBB">
            <w:pPr>
              <w:spacing w:after="0" w:line="240" w:lineRule="auto"/>
              <w:rPr>
                <w:rFonts w:ascii="Times New Roman" w:hAnsi="Times New Roman"/>
                <w:b/>
                <w:sz w:val="20"/>
                <w:szCs w:val="20"/>
              </w:rPr>
            </w:pPr>
            <w:r w:rsidRPr="00D25920">
              <w:rPr>
                <w:rFonts w:cs="Calibri"/>
                <w:color w:val="444444"/>
                <w:sz w:val="20"/>
                <w:szCs w:val="20"/>
                <w:shd w:val="clear" w:color="auto" w:fill="FFFFFF"/>
              </w:rPr>
              <w:t>IRFF Indicateur 3.3.1: Nombre et proportion de ménages bénéficiant d'un accès à une énergie propre, abordable et durable</w:t>
            </w:r>
          </w:p>
        </w:tc>
        <w:tc>
          <w:tcPr>
            <w:tcW w:w="4647" w:type="dxa"/>
          </w:tcPr>
          <w:p w14:paraId="28DB6210"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La rénovation, construction et équipement rendra fonctionnels 2 Centres Agro-business ainsi qu’une unité de transformation et de commercialisation des produits. Les productrices disposeront aussi de mini centrale hybride plus plateformes multifonctionnelles d’une part pour assurer l’usage domestique et l’usage productif de l’énergie solaire.</w:t>
            </w:r>
          </w:p>
        </w:tc>
        <w:tc>
          <w:tcPr>
            <w:tcW w:w="2157" w:type="dxa"/>
          </w:tcPr>
          <w:p w14:paraId="034DCD5E" w14:textId="0AC96502" w:rsidR="00664660"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664660" w:rsidRPr="00927A65">
              <w:rPr>
                <w:rFonts w:ascii="Times New Roman" w:hAnsi="Times New Roman"/>
                <w:sz w:val="20"/>
                <w:szCs w:val="20"/>
              </w:rPr>
              <w:t>Nombre de centres construits et équipés</w:t>
            </w:r>
          </w:p>
          <w:p w14:paraId="5ACC428C" w14:textId="6B34ABCC" w:rsidR="00664660"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664660" w:rsidRPr="00927A65">
              <w:rPr>
                <w:rFonts w:ascii="Times New Roman" w:hAnsi="Times New Roman"/>
                <w:sz w:val="20"/>
                <w:szCs w:val="20"/>
              </w:rPr>
              <w:t>Nombre de femmes bénéficiaires</w:t>
            </w:r>
          </w:p>
        </w:tc>
        <w:tc>
          <w:tcPr>
            <w:tcW w:w="2551" w:type="dxa"/>
          </w:tcPr>
          <w:p w14:paraId="6921E5ED" w14:textId="77777777" w:rsidR="00664660" w:rsidRPr="005F0133" w:rsidRDefault="00664660" w:rsidP="00664660">
            <w:pPr>
              <w:pStyle w:val="Paragraphedeliste"/>
              <w:numPr>
                <w:ilvl w:val="0"/>
                <w:numId w:val="30"/>
              </w:numPr>
              <w:spacing w:after="0" w:line="240" w:lineRule="auto"/>
              <w:rPr>
                <w:rFonts w:ascii="Times New Roman" w:hAnsi="Times New Roman"/>
                <w:sz w:val="20"/>
                <w:szCs w:val="20"/>
              </w:rPr>
            </w:pPr>
            <w:r w:rsidRPr="005F0133">
              <w:rPr>
                <w:rFonts w:ascii="Times New Roman" w:hAnsi="Times New Roman"/>
                <w:sz w:val="20"/>
                <w:szCs w:val="20"/>
              </w:rPr>
              <w:t>2 Centres Agro-business</w:t>
            </w:r>
          </w:p>
          <w:p w14:paraId="547EA99C" w14:textId="77777777" w:rsidR="00664660" w:rsidRPr="005F0133" w:rsidRDefault="00664660" w:rsidP="00664660">
            <w:pPr>
              <w:pStyle w:val="Paragraphedeliste"/>
              <w:numPr>
                <w:ilvl w:val="0"/>
                <w:numId w:val="30"/>
              </w:numPr>
              <w:spacing w:after="0" w:line="240" w:lineRule="auto"/>
              <w:rPr>
                <w:rFonts w:ascii="Times New Roman" w:hAnsi="Times New Roman"/>
                <w:sz w:val="20"/>
                <w:szCs w:val="20"/>
              </w:rPr>
            </w:pPr>
            <w:r w:rsidRPr="005F0133">
              <w:rPr>
                <w:rFonts w:ascii="Times New Roman" w:hAnsi="Times New Roman"/>
                <w:sz w:val="20"/>
                <w:szCs w:val="20"/>
              </w:rPr>
              <w:t>10 Associations féminines</w:t>
            </w:r>
          </w:p>
          <w:p w14:paraId="1A3DB0D2" w14:textId="77777777" w:rsidR="00664660" w:rsidRPr="005F0133" w:rsidRDefault="00664660" w:rsidP="00664660">
            <w:pPr>
              <w:pStyle w:val="Paragraphedeliste"/>
              <w:numPr>
                <w:ilvl w:val="0"/>
                <w:numId w:val="30"/>
              </w:numPr>
              <w:spacing w:after="0" w:line="240" w:lineRule="auto"/>
              <w:rPr>
                <w:rFonts w:ascii="Times New Roman" w:hAnsi="Times New Roman"/>
                <w:sz w:val="20"/>
                <w:szCs w:val="20"/>
              </w:rPr>
            </w:pPr>
            <w:r w:rsidRPr="005F0133">
              <w:rPr>
                <w:rFonts w:ascii="Times New Roman" w:hAnsi="Times New Roman"/>
                <w:sz w:val="20"/>
                <w:szCs w:val="20"/>
              </w:rPr>
              <w:t>308 femmes</w:t>
            </w:r>
          </w:p>
        </w:tc>
        <w:tc>
          <w:tcPr>
            <w:tcW w:w="1559" w:type="dxa"/>
          </w:tcPr>
          <w:p w14:paraId="4BB53863"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Rapport de chantiers</w:t>
            </w:r>
          </w:p>
          <w:p w14:paraId="02410E7A"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PV de réception</w:t>
            </w:r>
          </w:p>
          <w:p w14:paraId="14D51000"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Rapport de mission de terrain</w:t>
            </w:r>
          </w:p>
        </w:tc>
        <w:tc>
          <w:tcPr>
            <w:tcW w:w="2268" w:type="dxa"/>
          </w:tcPr>
          <w:p w14:paraId="399380E0" w14:textId="77777777" w:rsidR="00664660"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La construction de ces centres améliorera les revenus des femmes bénéficiaires et facilitera la promotion des produits agricoles locaux</w:t>
            </w:r>
            <w:r w:rsidR="00F921C2">
              <w:rPr>
                <w:rFonts w:ascii="Times New Roman" w:hAnsi="Times New Roman"/>
                <w:sz w:val="20"/>
                <w:szCs w:val="20"/>
              </w:rPr>
              <w:t>.</w:t>
            </w:r>
          </w:p>
          <w:p w14:paraId="4CD393E3" w14:textId="6AC3D927" w:rsidR="00927A65" w:rsidRPr="001B2A24" w:rsidRDefault="00927A65" w:rsidP="00213337">
            <w:pPr>
              <w:spacing w:after="0" w:line="240" w:lineRule="auto"/>
              <w:rPr>
                <w:rFonts w:ascii="Times New Roman" w:hAnsi="Times New Roman"/>
                <w:sz w:val="20"/>
                <w:szCs w:val="20"/>
              </w:rPr>
            </w:pPr>
            <w:r w:rsidRPr="00323D86">
              <w:rPr>
                <w:rFonts w:ascii="Times New Roman" w:hAnsi="Times New Roman"/>
                <w:bCs/>
                <w:color w:val="000000" w:themeColor="text1"/>
                <w:sz w:val="20"/>
                <w:szCs w:val="20"/>
              </w:rPr>
              <w:t>La mise en place de politiques sauvegardes Environnementale et Sociale (SES) permettra d’inscrire dans la durabilité l’impact de ces produits</w:t>
            </w:r>
          </w:p>
        </w:tc>
      </w:tr>
      <w:tr w:rsidR="00664660" w:rsidRPr="001B2A24" w14:paraId="78BDE76B" w14:textId="77777777" w:rsidTr="001A3D59">
        <w:trPr>
          <w:jc w:val="center"/>
        </w:trPr>
        <w:tc>
          <w:tcPr>
            <w:tcW w:w="2122" w:type="dxa"/>
          </w:tcPr>
          <w:p w14:paraId="4E09A395" w14:textId="77777777" w:rsidR="00664660" w:rsidRPr="00D25920" w:rsidRDefault="00664660" w:rsidP="00D25920">
            <w:pPr>
              <w:spacing w:after="0" w:line="240" w:lineRule="auto"/>
              <w:rPr>
                <w:rFonts w:ascii="Times New Roman" w:hAnsi="Times New Roman"/>
                <w:b/>
                <w:sz w:val="20"/>
                <w:szCs w:val="20"/>
              </w:rPr>
            </w:pPr>
            <w:r w:rsidRPr="00D25920">
              <w:rPr>
                <w:rFonts w:ascii="Times New Roman" w:hAnsi="Times New Roman"/>
                <w:b/>
                <w:sz w:val="20"/>
                <w:szCs w:val="20"/>
              </w:rPr>
              <w:t xml:space="preserve">Produit </w:t>
            </w:r>
            <w:r w:rsidR="005938E4" w:rsidRPr="00D25920">
              <w:rPr>
                <w:rFonts w:ascii="Times New Roman" w:hAnsi="Times New Roman"/>
                <w:b/>
                <w:sz w:val="20"/>
                <w:szCs w:val="20"/>
              </w:rPr>
              <w:t>1.</w:t>
            </w:r>
            <w:r w:rsidRPr="00D25920">
              <w:rPr>
                <w:rFonts w:ascii="Times New Roman" w:hAnsi="Times New Roman"/>
                <w:b/>
                <w:sz w:val="20"/>
                <w:szCs w:val="20"/>
              </w:rPr>
              <w:t>2 : Un système de pompage solaire est rénové, fonctionnel et sécurisé dans 5 périmètres maraîchers</w:t>
            </w:r>
          </w:p>
          <w:p w14:paraId="6AC6BB0D" w14:textId="27256472" w:rsidR="00FD1CBB" w:rsidRPr="00D25920" w:rsidRDefault="00FD1CBB" w:rsidP="00D25920">
            <w:pPr>
              <w:spacing w:after="0" w:line="240" w:lineRule="auto"/>
              <w:rPr>
                <w:rFonts w:ascii="Times New Roman" w:hAnsi="Times New Roman"/>
                <w:color w:val="444444"/>
                <w:sz w:val="20"/>
                <w:szCs w:val="20"/>
                <w:shd w:val="clear" w:color="auto" w:fill="FFFFFF"/>
              </w:rPr>
            </w:pPr>
            <w:r w:rsidRPr="00D25920">
              <w:rPr>
                <w:rFonts w:ascii="Times New Roman" w:hAnsi="Times New Roman"/>
                <w:color w:val="444444"/>
                <w:sz w:val="20"/>
                <w:szCs w:val="20"/>
                <w:shd w:val="clear" w:color="auto" w:fill="FFFFFF"/>
              </w:rPr>
              <w:t>IRFF Indicateur 3.2.1: Ressources naturelles gérées dans le cadre d'un régime durable d'utilisation, de conservation, d'accès et de partage des avantages</w:t>
            </w:r>
          </w:p>
          <w:p w14:paraId="34E2341C" w14:textId="5FCFC220" w:rsidR="00FD1CBB" w:rsidRPr="00D25920" w:rsidRDefault="00FD1CBB" w:rsidP="00D25920">
            <w:pPr>
              <w:spacing w:after="0" w:line="240" w:lineRule="auto"/>
              <w:rPr>
                <w:rFonts w:ascii="Times New Roman" w:hAnsi="Times New Roman"/>
                <w:color w:val="444444"/>
                <w:sz w:val="20"/>
                <w:szCs w:val="20"/>
                <w:shd w:val="clear" w:color="auto" w:fill="FFFFFF"/>
              </w:rPr>
            </w:pPr>
            <w:r w:rsidRPr="00D25920">
              <w:rPr>
                <w:rFonts w:ascii="Times New Roman" w:hAnsi="Times New Roman"/>
                <w:bCs/>
                <w:sz w:val="20"/>
                <w:szCs w:val="20"/>
              </w:rPr>
              <w:t xml:space="preserve">IRFF </w:t>
            </w:r>
            <w:r w:rsidRPr="00D25920">
              <w:rPr>
                <w:rFonts w:cs="Calibri"/>
                <w:color w:val="444444"/>
                <w:sz w:val="20"/>
                <w:szCs w:val="20"/>
                <w:shd w:val="clear" w:color="auto" w:fill="FFFFFF"/>
              </w:rPr>
              <w:t xml:space="preserve">Indicateur </w:t>
            </w:r>
            <w:r w:rsidRPr="00D25920">
              <w:rPr>
                <w:rFonts w:ascii="Times New Roman" w:hAnsi="Times New Roman"/>
                <w:color w:val="444444"/>
                <w:sz w:val="20"/>
                <w:szCs w:val="20"/>
                <w:shd w:val="clear" w:color="auto" w:fill="FFFFFF"/>
              </w:rPr>
              <w:t xml:space="preserve">3.1.3: Nombre de producteurs utilisant des techniques de gestion des terres et </w:t>
            </w:r>
            <w:r w:rsidRPr="00D25920">
              <w:rPr>
                <w:rFonts w:ascii="Times New Roman" w:hAnsi="Times New Roman"/>
                <w:color w:val="444444"/>
                <w:sz w:val="20"/>
                <w:szCs w:val="20"/>
                <w:shd w:val="clear" w:color="auto" w:fill="FFFFFF"/>
              </w:rPr>
              <w:lastRenderedPageBreak/>
              <w:t>des ressources en eau durables, innovantes et résilientes</w:t>
            </w:r>
          </w:p>
          <w:p w14:paraId="23ACE804" w14:textId="7E455388" w:rsidR="00FD1CBB" w:rsidRPr="00D25920" w:rsidRDefault="00FD1CBB" w:rsidP="00D25920">
            <w:pPr>
              <w:spacing w:after="0" w:line="240" w:lineRule="auto"/>
              <w:rPr>
                <w:rFonts w:ascii="Times New Roman" w:hAnsi="Times New Roman"/>
                <w:sz w:val="20"/>
                <w:szCs w:val="20"/>
              </w:rPr>
            </w:pPr>
            <w:r w:rsidRPr="00D25920">
              <w:rPr>
                <w:rFonts w:ascii="Times New Roman" w:hAnsi="Times New Roman"/>
                <w:color w:val="444444"/>
                <w:sz w:val="20"/>
                <w:szCs w:val="20"/>
                <w:shd w:val="clear" w:color="auto" w:fill="FFFFFF"/>
              </w:rPr>
              <w:t>IRFF Indicateur 3.3.1: Nombre et proportion de ménages bénéficiant d'un accès à une énergie propre, abordable et durable</w:t>
            </w:r>
          </w:p>
        </w:tc>
        <w:tc>
          <w:tcPr>
            <w:tcW w:w="4647" w:type="dxa"/>
          </w:tcPr>
          <w:p w14:paraId="3B4DB5E6" w14:textId="1A90EE20" w:rsidR="00664660" w:rsidRPr="001B2A24" w:rsidRDefault="00664660" w:rsidP="00213337">
            <w:pPr>
              <w:rPr>
                <w:rFonts w:ascii="Times New Roman" w:hAnsi="Times New Roman"/>
                <w:sz w:val="20"/>
                <w:szCs w:val="20"/>
              </w:rPr>
            </w:pPr>
            <w:r w:rsidRPr="001B2A24">
              <w:rPr>
                <w:rFonts w:ascii="Times New Roman" w:hAnsi="Times New Roman"/>
                <w:bCs/>
                <w:sz w:val="20"/>
                <w:szCs w:val="20"/>
              </w:rPr>
              <w:lastRenderedPageBreak/>
              <w:t xml:space="preserve">Rendre l’eau disponible dans les périmètres maraîchers, les forages seront rénovés ou réalisés et dotés de système pompage solaire, des châteaux pour la conservation de l’eau et un réseau de </w:t>
            </w:r>
            <w:r w:rsidR="001A3D59" w:rsidRPr="001B2A24">
              <w:rPr>
                <w:rFonts w:ascii="Times New Roman" w:hAnsi="Times New Roman"/>
                <w:bCs/>
                <w:sz w:val="20"/>
                <w:szCs w:val="20"/>
              </w:rPr>
              <w:t>drainage</w:t>
            </w:r>
            <w:r w:rsidR="001A3D59">
              <w:rPr>
                <w:rFonts w:ascii="Times New Roman" w:hAnsi="Times New Roman"/>
                <w:bCs/>
                <w:sz w:val="20"/>
                <w:szCs w:val="20"/>
              </w:rPr>
              <w:t>.</w:t>
            </w:r>
            <w:r w:rsidR="001A3D59" w:rsidRPr="001B2A24">
              <w:rPr>
                <w:rFonts w:ascii="Times New Roman" w:hAnsi="Times New Roman"/>
                <w:bCs/>
                <w:sz w:val="20"/>
                <w:szCs w:val="20"/>
              </w:rPr>
              <w:t xml:space="preserve"> Ces</w:t>
            </w:r>
            <w:r w:rsidRPr="001B2A24">
              <w:rPr>
                <w:rFonts w:ascii="Times New Roman" w:hAnsi="Times New Roman"/>
                <w:bCs/>
                <w:sz w:val="20"/>
                <w:szCs w:val="20"/>
              </w:rPr>
              <w:t xml:space="preserve"> périmètres maraîchers, de deux hectares chacun, seront aussi sécurisés avec une clôture grillagée.</w:t>
            </w:r>
          </w:p>
        </w:tc>
        <w:tc>
          <w:tcPr>
            <w:tcW w:w="2157" w:type="dxa"/>
          </w:tcPr>
          <w:p w14:paraId="63DB5EE1" w14:textId="5EAF96E3"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Nombre de périmètre maraichers réaménagés (2ha) ayant bénéficié de pompes solaires</w:t>
            </w:r>
          </w:p>
          <w:p w14:paraId="71D3D373" w14:textId="113C7D6D"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Nombre de femmes bénéficiaires des centres construits et équipés</w:t>
            </w:r>
          </w:p>
          <w:p w14:paraId="2E5EED78" w14:textId="58A474D8"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Niveau d’augmentation en % du rendement (toute spéculation confondue) des périmètres maraichers réaménagés et équipés en pompes solaires par rapport au début du projet</w:t>
            </w:r>
          </w:p>
        </w:tc>
        <w:tc>
          <w:tcPr>
            <w:tcW w:w="2551" w:type="dxa"/>
          </w:tcPr>
          <w:p w14:paraId="0AC8D15D" w14:textId="77777777" w:rsidR="00664660" w:rsidRPr="005F0133" w:rsidRDefault="00664660" w:rsidP="00664660">
            <w:pPr>
              <w:pStyle w:val="Paragraphedeliste"/>
              <w:numPr>
                <w:ilvl w:val="0"/>
                <w:numId w:val="29"/>
              </w:numPr>
              <w:rPr>
                <w:rFonts w:ascii="Times New Roman" w:hAnsi="Times New Roman"/>
                <w:sz w:val="20"/>
                <w:szCs w:val="20"/>
              </w:rPr>
            </w:pPr>
            <w:r w:rsidRPr="005F0133">
              <w:rPr>
                <w:rFonts w:ascii="Times New Roman" w:hAnsi="Times New Roman"/>
                <w:sz w:val="20"/>
                <w:szCs w:val="20"/>
              </w:rPr>
              <w:t>5 périmètres maraîchers</w:t>
            </w:r>
          </w:p>
          <w:p w14:paraId="55149C2C" w14:textId="735839B5" w:rsidR="00664660" w:rsidRDefault="005A2997" w:rsidP="00664660">
            <w:pPr>
              <w:pStyle w:val="Paragraphedeliste"/>
              <w:numPr>
                <w:ilvl w:val="0"/>
                <w:numId w:val="29"/>
              </w:numPr>
              <w:rPr>
                <w:rFonts w:ascii="Times New Roman" w:hAnsi="Times New Roman"/>
                <w:sz w:val="20"/>
                <w:szCs w:val="20"/>
              </w:rPr>
            </w:pPr>
            <w:r>
              <w:rPr>
                <w:rFonts w:ascii="Times New Roman" w:hAnsi="Times New Roman"/>
                <w:sz w:val="20"/>
                <w:szCs w:val="20"/>
              </w:rPr>
              <w:t>Nombre</w:t>
            </w:r>
            <w:r w:rsidR="00446E32">
              <w:rPr>
                <w:rFonts w:ascii="Times New Roman" w:hAnsi="Times New Roman"/>
                <w:sz w:val="20"/>
                <w:szCs w:val="20"/>
              </w:rPr>
              <w:t xml:space="preserve"> </w:t>
            </w:r>
            <w:r>
              <w:rPr>
                <w:rFonts w:ascii="Times New Roman" w:hAnsi="Times New Roman"/>
                <w:sz w:val="20"/>
                <w:szCs w:val="20"/>
              </w:rPr>
              <w:t>de</w:t>
            </w:r>
            <w:r w:rsidR="00664660" w:rsidRPr="005F0133">
              <w:rPr>
                <w:rFonts w:ascii="Times New Roman" w:hAnsi="Times New Roman"/>
                <w:sz w:val="20"/>
                <w:szCs w:val="20"/>
              </w:rPr>
              <w:t xml:space="preserve"> tonnes de produits maraîchers</w:t>
            </w:r>
            <w:r>
              <w:rPr>
                <w:rFonts w:ascii="Times New Roman" w:hAnsi="Times New Roman"/>
                <w:sz w:val="20"/>
                <w:szCs w:val="20"/>
              </w:rPr>
              <w:t xml:space="preserve"> produits</w:t>
            </w:r>
          </w:p>
          <w:p w14:paraId="2BF7D6A1" w14:textId="33816B70" w:rsidR="005A2997" w:rsidRPr="005F0133" w:rsidRDefault="005A2997" w:rsidP="00664660">
            <w:pPr>
              <w:pStyle w:val="Paragraphedeliste"/>
              <w:numPr>
                <w:ilvl w:val="0"/>
                <w:numId w:val="29"/>
              </w:numPr>
              <w:rPr>
                <w:rFonts w:ascii="Times New Roman" w:hAnsi="Times New Roman"/>
                <w:sz w:val="20"/>
                <w:szCs w:val="20"/>
              </w:rPr>
            </w:pPr>
            <w:r>
              <w:rPr>
                <w:rFonts w:ascii="Times New Roman" w:hAnsi="Times New Roman"/>
                <w:sz w:val="20"/>
                <w:szCs w:val="20"/>
              </w:rPr>
              <w:t>% augmentation de la production</w:t>
            </w:r>
          </w:p>
          <w:p w14:paraId="12B83774" w14:textId="77777777" w:rsidR="00664660" w:rsidRPr="001B2A24" w:rsidRDefault="00664660" w:rsidP="00213337">
            <w:pPr>
              <w:rPr>
                <w:rFonts w:ascii="Times New Roman" w:hAnsi="Times New Roman"/>
                <w:sz w:val="20"/>
                <w:szCs w:val="20"/>
              </w:rPr>
            </w:pPr>
          </w:p>
        </w:tc>
        <w:tc>
          <w:tcPr>
            <w:tcW w:w="1559" w:type="dxa"/>
          </w:tcPr>
          <w:p w14:paraId="40340D18"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Rapport de chantiers</w:t>
            </w:r>
          </w:p>
          <w:p w14:paraId="27E73526"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PV de réception</w:t>
            </w:r>
          </w:p>
          <w:p w14:paraId="6BEECE11" w14:textId="77777777" w:rsidR="00664660" w:rsidRPr="001B2A24" w:rsidRDefault="00664660" w:rsidP="00213337">
            <w:pPr>
              <w:rPr>
                <w:rFonts w:ascii="Times New Roman" w:hAnsi="Times New Roman"/>
                <w:sz w:val="20"/>
                <w:szCs w:val="20"/>
              </w:rPr>
            </w:pPr>
            <w:r w:rsidRPr="001B2A24">
              <w:rPr>
                <w:rFonts w:ascii="Times New Roman" w:hAnsi="Times New Roman"/>
                <w:sz w:val="20"/>
                <w:szCs w:val="20"/>
              </w:rPr>
              <w:t>Rapport de mission de terrain</w:t>
            </w:r>
          </w:p>
        </w:tc>
        <w:tc>
          <w:tcPr>
            <w:tcW w:w="2268" w:type="dxa"/>
          </w:tcPr>
          <w:p w14:paraId="4CEF346C" w14:textId="77777777" w:rsidR="00664660" w:rsidRDefault="0026788A" w:rsidP="00D25920">
            <w:pPr>
              <w:spacing w:after="0" w:line="240" w:lineRule="auto"/>
              <w:rPr>
                <w:rFonts w:ascii="Times New Roman" w:hAnsi="Times New Roman"/>
                <w:bCs/>
                <w:sz w:val="20"/>
                <w:szCs w:val="20"/>
              </w:rPr>
            </w:pPr>
            <w:r>
              <w:rPr>
                <w:rFonts w:ascii="Times New Roman" w:hAnsi="Times New Roman"/>
                <w:bCs/>
                <w:sz w:val="20"/>
                <w:szCs w:val="20"/>
              </w:rPr>
              <w:t xml:space="preserve">Les systèmes de pompage et de conservation d’eau contribueront à </w:t>
            </w:r>
            <w:r w:rsidR="00336D3E" w:rsidRPr="001B2A24">
              <w:rPr>
                <w:rFonts w:ascii="Times New Roman" w:hAnsi="Times New Roman"/>
                <w:bCs/>
                <w:sz w:val="20"/>
                <w:szCs w:val="20"/>
              </w:rPr>
              <w:t>réduire la corvée pour les exploitantes.</w:t>
            </w:r>
          </w:p>
          <w:p w14:paraId="43644528" w14:textId="53882D2A" w:rsidR="00323D86" w:rsidRPr="00323D86" w:rsidRDefault="00323D86" w:rsidP="00D25920">
            <w:pPr>
              <w:spacing w:after="0" w:line="240" w:lineRule="auto"/>
              <w:rPr>
                <w:rFonts w:ascii="Times New Roman" w:hAnsi="Times New Roman"/>
                <w:b/>
                <w:bCs/>
                <w:sz w:val="20"/>
                <w:szCs w:val="20"/>
              </w:rPr>
            </w:pPr>
            <w:r w:rsidRPr="00323D86">
              <w:rPr>
                <w:rFonts w:ascii="Times New Roman" w:hAnsi="Times New Roman"/>
                <w:bCs/>
                <w:color w:val="000000" w:themeColor="text1"/>
                <w:sz w:val="20"/>
                <w:szCs w:val="20"/>
              </w:rPr>
              <w:t>L’intégration du genre, l’accès à l’énergie renouvelab</w:t>
            </w:r>
            <w:r>
              <w:rPr>
                <w:rFonts w:ascii="Times New Roman" w:hAnsi="Times New Roman"/>
                <w:bCs/>
                <w:color w:val="000000" w:themeColor="text1"/>
                <w:sz w:val="20"/>
                <w:szCs w:val="20"/>
              </w:rPr>
              <w:t xml:space="preserve">le </w:t>
            </w:r>
            <w:r w:rsidRPr="00323D86">
              <w:rPr>
                <w:rFonts w:ascii="Times New Roman" w:hAnsi="Times New Roman"/>
                <w:bCs/>
                <w:color w:val="000000" w:themeColor="text1"/>
                <w:sz w:val="20"/>
                <w:szCs w:val="20"/>
              </w:rPr>
              <w:t>permettront d’inscrire dans la durabilité l’impact de ces produits.</w:t>
            </w:r>
          </w:p>
        </w:tc>
      </w:tr>
      <w:tr w:rsidR="00336D3E" w:rsidRPr="001B2A24" w14:paraId="3AF7B707" w14:textId="77777777" w:rsidTr="00715CD5">
        <w:trPr>
          <w:jc w:val="center"/>
        </w:trPr>
        <w:tc>
          <w:tcPr>
            <w:tcW w:w="15304" w:type="dxa"/>
            <w:gridSpan w:val="6"/>
          </w:tcPr>
          <w:p w14:paraId="61600048" w14:textId="46D02767" w:rsidR="00336D3E" w:rsidRPr="001B2A24" w:rsidRDefault="00336D3E" w:rsidP="00336D3E">
            <w:pPr>
              <w:jc w:val="center"/>
              <w:rPr>
                <w:rFonts w:ascii="Times New Roman" w:hAnsi="Times New Roman"/>
                <w:sz w:val="20"/>
                <w:szCs w:val="20"/>
              </w:rPr>
            </w:pPr>
            <w:r w:rsidRPr="00032D2F">
              <w:rPr>
                <w:rFonts w:ascii="Times New Roman" w:hAnsi="Times New Roman"/>
                <w:b/>
                <w:sz w:val="24"/>
                <w:szCs w:val="24"/>
              </w:rPr>
              <w:t xml:space="preserve">Composante </w:t>
            </w:r>
            <w:r>
              <w:rPr>
                <w:rFonts w:ascii="Times New Roman" w:hAnsi="Times New Roman"/>
                <w:b/>
                <w:sz w:val="24"/>
                <w:szCs w:val="24"/>
              </w:rPr>
              <w:t>2</w:t>
            </w:r>
            <w:r w:rsidRPr="00032D2F">
              <w:rPr>
                <w:rFonts w:ascii="Times New Roman" w:hAnsi="Times New Roman"/>
                <w:b/>
                <w:sz w:val="24"/>
                <w:szCs w:val="24"/>
              </w:rPr>
              <w:t xml:space="preserve"> Renforcement de capacité</w:t>
            </w:r>
            <w:r>
              <w:rPr>
                <w:rFonts w:ascii="Times New Roman" w:hAnsi="Times New Roman"/>
                <w:b/>
                <w:sz w:val="24"/>
                <w:szCs w:val="24"/>
              </w:rPr>
              <w:t xml:space="preserve"> </w:t>
            </w:r>
            <w:r w:rsidRPr="00032D2F">
              <w:rPr>
                <w:rFonts w:ascii="Times New Roman" w:hAnsi="Times New Roman"/>
                <w:b/>
                <w:sz w:val="24"/>
                <w:szCs w:val="24"/>
              </w:rPr>
              <w:t xml:space="preserve">Renforcement des chaines de valeurs par la </w:t>
            </w:r>
            <w:r w:rsidRPr="00C04A4A">
              <w:rPr>
                <w:rFonts w:ascii="Times New Roman" w:hAnsi="Times New Roman"/>
                <w:b/>
                <w:sz w:val="24"/>
                <w:szCs w:val="24"/>
              </w:rPr>
              <w:t>capacitation et l’accompagnement des femmes et les jeunes</w:t>
            </w:r>
          </w:p>
        </w:tc>
      </w:tr>
      <w:tr w:rsidR="00664660" w:rsidRPr="001B2A24" w14:paraId="6FA45272" w14:textId="77777777" w:rsidTr="001A3D59">
        <w:trPr>
          <w:trHeight w:val="5802"/>
          <w:jc w:val="center"/>
        </w:trPr>
        <w:tc>
          <w:tcPr>
            <w:tcW w:w="2122" w:type="dxa"/>
          </w:tcPr>
          <w:p w14:paraId="5CD6D4DC" w14:textId="77777777" w:rsidR="00664660" w:rsidRDefault="00664660" w:rsidP="00D25920">
            <w:pPr>
              <w:spacing w:after="0" w:line="240" w:lineRule="auto"/>
              <w:rPr>
                <w:rFonts w:ascii="Times New Roman" w:hAnsi="Times New Roman"/>
                <w:b/>
                <w:sz w:val="20"/>
                <w:szCs w:val="20"/>
              </w:rPr>
            </w:pPr>
            <w:r w:rsidRPr="001B2A24">
              <w:rPr>
                <w:rFonts w:ascii="Times New Roman" w:hAnsi="Times New Roman"/>
                <w:b/>
                <w:sz w:val="20"/>
                <w:szCs w:val="20"/>
              </w:rPr>
              <w:t xml:space="preserve">Produit </w:t>
            </w:r>
            <w:r w:rsidR="005938E4">
              <w:rPr>
                <w:rFonts w:ascii="Times New Roman" w:hAnsi="Times New Roman"/>
                <w:b/>
                <w:sz w:val="20"/>
                <w:szCs w:val="20"/>
              </w:rPr>
              <w:t>2.1</w:t>
            </w:r>
            <w:r w:rsidRPr="001B2A24">
              <w:rPr>
                <w:rFonts w:ascii="Times New Roman" w:hAnsi="Times New Roman"/>
                <w:b/>
                <w:sz w:val="20"/>
                <w:szCs w:val="20"/>
              </w:rPr>
              <w:t xml:space="preserve"> : Des chaines de valeurs sont renforcées par la capacitation et l’accompagnement des producteurs les plus vulnérables notamment les femmes et les jeunes</w:t>
            </w:r>
          </w:p>
          <w:p w14:paraId="2863F68C" w14:textId="2E53118A" w:rsidR="00FD1CBB" w:rsidRPr="00D25920" w:rsidRDefault="00FD1CBB" w:rsidP="00D25920">
            <w:pPr>
              <w:spacing w:after="0" w:line="240" w:lineRule="auto"/>
              <w:rPr>
                <w:rFonts w:ascii="Times New Roman" w:hAnsi="Times New Roman"/>
                <w:sz w:val="20"/>
                <w:szCs w:val="20"/>
              </w:rPr>
            </w:pPr>
            <w:r w:rsidRPr="00D25920">
              <w:rPr>
                <w:rFonts w:ascii="Times New Roman" w:hAnsi="Times New Roman"/>
                <w:bCs/>
                <w:sz w:val="20"/>
                <w:szCs w:val="20"/>
              </w:rPr>
              <w:t xml:space="preserve">IRFF </w:t>
            </w:r>
            <w:r w:rsidRPr="00D25920">
              <w:rPr>
                <w:rFonts w:ascii="Times New Roman" w:hAnsi="Times New Roman"/>
                <w:color w:val="444444"/>
                <w:sz w:val="20"/>
                <w:szCs w:val="20"/>
                <w:shd w:val="clear" w:color="auto" w:fill="FFFFFF"/>
              </w:rPr>
              <w:t>Indicateur 3.1.3: Nombre de producteurs utilisant des techniques de gestion des terres et des ressources en eau durables, innovantes et résilientes</w:t>
            </w:r>
          </w:p>
        </w:tc>
        <w:tc>
          <w:tcPr>
            <w:tcW w:w="4647" w:type="dxa"/>
          </w:tcPr>
          <w:p w14:paraId="1DF62A4F" w14:textId="2C9FE1E1"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 xml:space="preserve">Formation en techniques de transformation et de conservation des produits agricoles locaux (oignon, mangues, céréales etc.) </w:t>
            </w:r>
            <w:r w:rsidR="0049041E">
              <w:rPr>
                <w:rFonts w:ascii="Times New Roman" w:hAnsi="Times New Roman"/>
                <w:sz w:val="20"/>
                <w:szCs w:val="20"/>
              </w:rPr>
              <w:t>L</w:t>
            </w:r>
            <w:r w:rsidRPr="001B2A24">
              <w:rPr>
                <w:rFonts w:ascii="Times New Roman" w:hAnsi="Times New Roman"/>
                <w:sz w:val="20"/>
                <w:szCs w:val="20"/>
              </w:rPr>
              <w:t>es femmes</w:t>
            </w:r>
            <w:r w:rsidR="0049041E">
              <w:rPr>
                <w:rFonts w:ascii="Times New Roman" w:hAnsi="Times New Roman"/>
                <w:sz w:val="20"/>
                <w:szCs w:val="20"/>
              </w:rPr>
              <w:t xml:space="preserve"> et les jeunes</w:t>
            </w:r>
            <w:r w:rsidRPr="001B2A24">
              <w:rPr>
                <w:rFonts w:ascii="Times New Roman" w:hAnsi="Times New Roman"/>
                <w:sz w:val="20"/>
                <w:szCs w:val="20"/>
              </w:rPr>
              <w:t xml:space="preserve"> seront mieux organisées tout le long du circuit de production, de distribution, de commercialisation et de transformation afin d’accroitre le bénéfice et les dividendes.</w:t>
            </w:r>
          </w:p>
          <w:p w14:paraId="07C1DD30" w14:textId="77777777" w:rsidR="00664660" w:rsidRPr="001B2A24" w:rsidRDefault="00664660" w:rsidP="00213337">
            <w:pPr>
              <w:spacing w:after="0" w:line="240" w:lineRule="auto"/>
              <w:rPr>
                <w:rFonts w:ascii="Times New Roman" w:hAnsi="Times New Roman"/>
                <w:sz w:val="20"/>
                <w:szCs w:val="20"/>
              </w:rPr>
            </w:pPr>
          </w:p>
        </w:tc>
        <w:tc>
          <w:tcPr>
            <w:tcW w:w="2157" w:type="dxa"/>
          </w:tcPr>
          <w:p w14:paraId="325B047E" w14:textId="0D4090A4"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Nombre femmes formées en techniques de transformation et de conservation des produits agricoles locaux</w:t>
            </w:r>
          </w:p>
          <w:p w14:paraId="68C8306F" w14:textId="6E35FFF8"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Nombre jeunes formés en techniques de transformation et de conservation des produits agricoles locaux</w:t>
            </w:r>
          </w:p>
          <w:p w14:paraId="62F70A48" w14:textId="4CF609FB"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Nombre de productrices qui utilisent les technologies de gestion durable des terres et eaux</w:t>
            </w:r>
          </w:p>
          <w:p w14:paraId="3A5264F1" w14:textId="3A04DC9E" w:rsidR="003E4D3B" w:rsidRPr="00927A65" w:rsidRDefault="00927A65" w:rsidP="00927A65">
            <w:pPr>
              <w:spacing w:after="0" w:line="240" w:lineRule="auto"/>
              <w:rPr>
                <w:rFonts w:ascii="Times New Roman" w:hAnsi="Times New Roman"/>
                <w:sz w:val="20"/>
                <w:szCs w:val="20"/>
              </w:rPr>
            </w:pPr>
            <w:r>
              <w:rPr>
                <w:rFonts w:ascii="Times New Roman" w:hAnsi="Times New Roman"/>
                <w:sz w:val="20"/>
                <w:szCs w:val="20"/>
              </w:rPr>
              <w:t>-</w:t>
            </w:r>
            <w:r w:rsidR="003E4D3B" w:rsidRPr="00927A65">
              <w:rPr>
                <w:rFonts w:ascii="Times New Roman" w:hAnsi="Times New Roman"/>
                <w:sz w:val="20"/>
                <w:szCs w:val="20"/>
              </w:rPr>
              <w:t>% femmes formées en techniques de transformation et de conservation des produits agricoles locaux ayant augmenté leurs bénéfices et dividendes</w:t>
            </w:r>
          </w:p>
          <w:p w14:paraId="64B25597" w14:textId="77777777" w:rsidR="00664660" w:rsidRPr="00927A65" w:rsidRDefault="00664660" w:rsidP="00927A65">
            <w:pPr>
              <w:spacing w:after="0" w:line="240" w:lineRule="auto"/>
              <w:rPr>
                <w:rFonts w:ascii="Times New Roman" w:hAnsi="Times New Roman"/>
                <w:sz w:val="20"/>
                <w:szCs w:val="20"/>
              </w:rPr>
            </w:pPr>
          </w:p>
        </w:tc>
        <w:tc>
          <w:tcPr>
            <w:tcW w:w="2551" w:type="dxa"/>
          </w:tcPr>
          <w:p w14:paraId="288A75D9" w14:textId="77777777" w:rsidR="00664660" w:rsidRPr="005F0133" w:rsidRDefault="00664660" w:rsidP="00664660">
            <w:pPr>
              <w:pStyle w:val="Paragraphedeliste"/>
              <w:numPr>
                <w:ilvl w:val="0"/>
                <w:numId w:val="29"/>
              </w:numPr>
              <w:spacing w:after="0" w:line="240" w:lineRule="auto"/>
              <w:rPr>
                <w:rFonts w:ascii="Times New Roman" w:hAnsi="Times New Roman"/>
                <w:sz w:val="20"/>
                <w:szCs w:val="20"/>
              </w:rPr>
            </w:pPr>
            <w:r w:rsidRPr="005F0133">
              <w:rPr>
                <w:rFonts w:ascii="Times New Roman" w:hAnsi="Times New Roman"/>
                <w:sz w:val="20"/>
                <w:szCs w:val="20"/>
              </w:rPr>
              <w:t>04 GIE de 20 jeunes par GIE</w:t>
            </w:r>
          </w:p>
          <w:p w14:paraId="62D7C033" w14:textId="77777777" w:rsidR="00664660" w:rsidRPr="005F0133" w:rsidRDefault="00664660" w:rsidP="00664660">
            <w:pPr>
              <w:pStyle w:val="Paragraphedeliste"/>
              <w:numPr>
                <w:ilvl w:val="0"/>
                <w:numId w:val="29"/>
              </w:numPr>
              <w:spacing w:after="0" w:line="240" w:lineRule="auto"/>
              <w:rPr>
                <w:rFonts w:ascii="Times New Roman" w:hAnsi="Times New Roman"/>
                <w:sz w:val="20"/>
                <w:szCs w:val="20"/>
              </w:rPr>
            </w:pPr>
            <w:r w:rsidRPr="005F0133">
              <w:rPr>
                <w:rFonts w:ascii="Times New Roman" w:hAnsi="Times New Roman"/>
                <w:sz w:val="20"/>
                <w:szCs w:val="20"/>
              </w:rPr>
              <w:t>7128 femmes productrices seront formées</w:t>
            </w:r>
          </w:p>
          <w:p w14:paraId="09F5517A" w14:textId="77777777" w:rsidR="00664660" w:rsidRPr="005F0133" w:rsidRDefault="00664660" w:rsidP="00664660">
            <w:pPr>
              <w:pStyle w:val="Paragraphedeliste"/>
              <w:numPr>
                <w:ilvl w:val="0"/>
                <w:numId w:val="29"/>
              </w:numPr>
              <w:spacing w:after="0" w:line="240" w:lineRule="auto"/>
              <w:rPr>
                <w:rFonts w:ascii="Times New Roman" w:hAnsi="Times New Roman"/>
                <w:sz w:val="20"/>
                <w:szCs w:val="20"/>
              </w:rPr>
            </w:pPr>
            <w:r w:rsidRPr="005F0133">
              <w:rPr>
                <w:rFonts w:ascii="Times New Roman" w:hAnsi="Times New Roman"/>
                <w:sz w:val="20"/>
                <w:szCs w:val="20"/>
              </w:rPr>
              <w:t>1340 femmes seront formées sur les différentes techniques de transformation, en techniques de commercialisation qui dans leurs villages respectifs formeront 2160 femmes.</w:t>
            </w:r>
          </w:p>
          <w:p w14:paraId="23436CD8" w14:textId="77777777" w:rsidR="00664660" w:rsidRPr="005F0133" w:rsidRDefault="00664660" w:rsidP="00664660">
            <w:pPr>
              <w:pStyle w:val="Paragraphedeliste"/>
              <w:numPr>
                <w:ilvl w:val="0"/>
                <w:numId w:val="29"/>
              </w:numPr>
              <w:spacing w:after="0" w:line="240" w:lineRule="auto"/>
              <w:rPr>
                <w:rFonts w:ascii="Times New Roman" w:hAnsi="Times New Roman"/>
                <w:sz w:val="20"/>
                <w:szCs w:val="20"/>
              </w:rPr>
            </w:pPr>
            <w:r w:rsidRPr="005F0133">
              <w:rPr>
                <w:rFonts w:ascii="Times New Roman" w:hAnsi="Times New Roman"/>
                <w:sz w:val="20"/>
                <w:szCs w:val="20"/>
              </w:rPr>
              <w:t>25 jeunes (hommes et femmes) seront formés dans le cadre de la maintenance des équipements.</w:t>
            </w:r>
          </w:p>
        </w:tc>
        <w:tc>
          <w:tcPr>
            <w:tcW w:w="1559" w:type="dxa"/>
          </w:tcPr>
          <w:p w14:paraId="6CB364CC"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Documents du Projet</w:t>
            </w:r>
          </w:p>
          <w:p w14:paraId="392EC724"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Cahiers de charges des GIE</w:t>
            </w:r>
          </w:p>
          <w:p w14:paraId="529A929C"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Factures d’achats</w:t>
            </w:r>
          </w:p>
          <w:p w14:paraId="0EF73F0B"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Bordereaux de livraison</w:t>
            </w:r>
          </w:p>
          <w:p w14:paraId="3E3A50B4"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Cahiers du participant, Guide du formateur</w:t>
            </w:r>
          </w:p>
          <w:p w14:paraId="5E36DCB6"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Rapport annuel d’activités</w:t>
            </w:r>
          </w:p>
          <w:p w14:paraId="79BE0B5B"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Comparaison situation avant-projet et courant projet</w:t>
            </w:r>
          </w:p>
          <w:p w14:paraId="0AC688B7" w14:textId="77777777" w:rsidR="00664660" w:rsidRPr="001B2A24" w:rsidRDefault="00664660" w:rsidP="00213337">
            <w:pPr>
              <w:spacing w:after="0" w:line="240" w:lineRule="auto"/>
              <w:rPr>
                <w:rFonts w:ascii="Times New Roman" w:hAnsi="Times New Roman"/>
                <w:sz w:val="20"/>
                <w:szCs w:val="20"/>
              </w:rPr>
            </w:pPr>
            <w:r w:rsidRPr="001B2A24">
              <w:rPr>
                <w:rFonts w:ascii="Times New Roman" w:hAnsi="Times New Roman"/>
                <w:sz w:val="20"/>
                <w:szCs w:val="20"/>
              </w:rPr>
              <w:t>Clauses et ententes du Projet</w:t>
            </w:r>
          </w:p>
        </w:tc>
        <w:tc>
          <w:tcPr>
            <w:tcW w:w="2268" w:type="dxa"/>
          </w:tcPr>
          <w:p w14:paraId="7D778242" w14:textId="77777777" w:rsidR="00664660" w:rsidRPr="001B2A24" w:rsidRDefault="00664660" w:rsidP="001A3D59">
            <w:pPr>
              <w:spacing w:after="0" w:line="240" w:lineRule="auto"/>
              <w:rPr>
                <w:rFonts w:ascii="Times New Roman" w:hAnsi="Times New Roman"/>
                <w:sz w:val="20"/>
                <w:szCs w:val="20"/>
              </w:rPr>
            </w:pPr>
            <w:r w:rsidRPr="001B2A24">
              <w:rPr>
                <w:rFonts w:ascii="Times New Roman" w:hAnsi="Times New Roman"/>
                <w:sz w:val="20"/>
                <w:szCs w:val="20"/>
              </w:rPr>
              <w:t>Le calendrier agricole n’est pas respecté par la plupart des producteurs faute de matériels agricoles.</w:t>
            </w:r>
          </w:p>
          <w:p w14:paraId="6CCD1D81" w14:textId="77777777" w:rsidR="00664660" w:rsidRPr="001B2A24" w:rsidRDefault="00664660" w:rsidP="001A3D59">
            <w:pPr>
              <w:spacing w:after="0" w:line="240" w:lineRule="auto"/>
              <w:rPr>
                <w:rFonts w:ascii="Times New Roman" w:hAnsi="Times New Roman"/>
                <w:sz w:val="20"/>
                <w:szCs w:val="20"/>
              </w:rPr>
            </w:pPr>
            <w:r w:rsidRPr="001B2A24">
              <w:rPr>
                <w:rFonts w:ascii="Times New Roman" w:hAnsi="Times New Roman"/>
                <w:sz w:val="20"/>
                <w:szCs w:val="20"/>
              </w:rPr>
              <w:t>Les femmes ont besoins d’un renforcement de leurs capacités en technique de transformation et de commercialisation</w:t>
            </w:r>
          </w:p>
          <w:p w14:paraId="13F1BDB3" w14:textId="77777777" w:rsidR="00664660" w:rsidRPr="001B2A24" w:rsidRDefault="00664660" w:rsidP="001A3D59">
            <w:pPr>
              <w:spacing w:after="0" w:line="240" w:lineRule="auto"/>
              <w:rPr>
                <w:rFonts w:ascii="Times New Roman" w:hAnsi="Times New Roman"/>
                <w:sz w:val="20"/>
                <w:szCs w:val="20"/>
              </w:rPr>
            </w:pPr>
            <w:r w:rsidRPr="001B2A24">
              <w:rPr>
                <w:rFonts w:ascii="Times New Roman" w:hAnsi="Times New Roman"/>
                <w:sz w:val="20"/>
                <w:szCs w:val="20"/>
              </w:rPr>
              <w:t>Modules de formations</w:t>
            </w:r>
          </w:p>
          <w:p w14:paraId="3C073BCB" w14:textId="77777777" w:rsidR="00664660" w:rsidRPr="001B2A24" w:rsidRDefault="00664660" w:rsidP="001A3D59">
            <w:pPr>
              <w:spacing w:after="0" w:line="240" w:lineRule="auto"/>
              <w:rPr>
                <w:rFonts w:ascii="Times New Roman" w:hAnsi="Times New Roman"/>
                <w:sz w:val="20"/>
                <w:szCs w:val="20"/>
              </w:rPr>
            </w:pPr>
            <w:r w:rsidRPr="001B2A24">
              <w:rPr>
                <w:rFonts w:ascii="Times New Roman" w:hAnsi="Times New Roman"/>
                <w:sz w:val="20"/>
                <w:szCs w:val="20"/>
              </w:rPr>
              <w:t>Les semences contribuent à l’amélioration de la productivité.</w:t>
            </w:r>
          </w:p>
          <w:p w14:paraId="7C8DA453" w14:textId="77777777" w:rsidR="00664660" w:rsidRPr="001B2A24" w:rsidRDefault="00664660" w:rsidP="001A3D59">
            <w:pPr>
              <w:spacing w:after="0" w:line="240" w:lineRule="auto"/>
              <w:rPr>
                <w:rFonts w:ascii="Times New Roman" w:hAnsi="Times New Roman"/>
                <w:sz w:val="20"/>
                <w:szCs w:val="20"/>
              </w:rPr>
            </w:pPr>
            <w:r w:rsidRPr="001B2A24">
              <w:rPr>
                <w:rFonts w:ascii="Times New Roman" w:hAnsi="Times New Roman"/>
                <w:sz w:val="20"/>
                <w:szCs w:val="20"/>
              </w:rPr>
              <w:t>Le renforcement des capacités permettant l’atteinte des objectifs du Projet.</w:t>
            </w:r>
          </w:p>
          <w:p w14:paraId="60E5EC3A" w14:textId="7E6BEC69" w:rsidR="00664660" w:rsidRPr="001B2A24" w:rsidRDefault="00664660" w:rsidP="00213337">
            <w:pPr>
              <w:rPr>
                <w:rFonts w:ascii="Times New Roman" w:hAnsi="Times New Roman"/>
                <w:sz w:val="20"/>
                <w:szCs w:val="20"/>
              </w:rPr>
            </w:pPr>
          </w:p>
        </w:tc>
      </w:tr>
      <w:tr w:rsidR="00772AC8" w:rsidRPr="001B2A24" w14:paraId="30B2BF31" w14:textId="77777777" w:rsidTr="001A3D59">
        <w:trPr>
          <w:jc w:val="center"/>
        </w:trPr>
        <w:tc>
          <w:tcPr>
            <w:tcW w:w="2122" w:type="dxa"/>
          </w:tcPr>
          <w:p w14:paraId="1F1B51CA" w14:textId="008F620F" w:rsidR="00772AC8" w:rsidRPr="001B2A24" w:rsidRDefault="00772AC8" w:rsidP="00213337">
            <w:pPr>
              <w:rPr>
                <w:rFonts w:ascii="Times New Roman" w:hAnsi="Times New Roman"/>
                <w:b/>
                <w:sz w:val="20"/>
                <w:szCs w:val="20"/>
              </w:rPr>
            </w:pPr>
            <w:r>
              <w:rPr>
                <w:rFonts w:ascii="Times New Roman" w:hAnsi="Times New Roman"/>
                <w:b/>
                <w:sz w:val="20"/>
                <w:szCs w:val="20"/>
              </w:rPr>
              <w:lastRenderedPageBreak/>
              <w:t>Produit 2.2.</w:t>
            </w:r>
            <w:r w:rsidR="00C62B8E">
              <w:rPr>
                <w:rFonts w:ascii="Times New Roman" w:hAnsi="Times New Roman"/>
                <w:b/>
                <w:sz w:val="20"/>
                <w:szCs w:val="20"/>
              </w:rPr>
              <w:t xml:space="preserve"> </w:t>
            </w:r>
            <w:proofErr w:type="gramStart"/>
            <w:r w:rsidR="00C62B8E">
              <w:rPr>
                <w:rFonts w:ascii="Times New Roman" w:hAnsi="Times New Roman"/>
                <w:b/>
                <w:sz w:val="20"/>
                <w:szCs w:val="20"/>
              </w:rPr>
              <w:t>la</w:t>
            </w:r>
            <w:proofErr w:type="gramEnd"/>
            <w:r w:rsidR="00C62B8E">
              <w:rPr>
                <w:rFonts w:ascii="Times New Roman" w:hAnsi="Times New Roman"/>
                <w:b/>
                <w:sz w:val="20"/>
                <w:szCs w:val="20"/>
              </w:rPr>
              <w:t xml:space="preserve"> capacité des producteurs les plus vulnérables notamment les femmes et les jeunes issus de 10 associations féminines et 4 GIES est renforcée.</w:t>
            </w:r>
          </w:p>
        </w:tc>
        <w:tc>
          <w:tcPr>
            <w:tcW w:w="4647" w:type="dxa"/>
          </w:tcPr>
          <w:p w14:paraId="761D8314" w14:textId="7476D944" w:rsidR="00772AC8" w:rsidRPr="001B2A24" w:rsidRDefault="00772AC8" w:rsidP="00213337">
            <w:pPr>
              <w:spacing w:after="0" w:line="240" w:lineRule="auto"/>
              <w:rPr>
                <w:rFonts w:ascii="Times New Roman" w:hAnsi="Times New Roman"/>
                <w:bCs/>
                <w:sz w:val="20"/>
                <w:szCs w:val="20"/>
              </w:rPr>
            </w:pPr>
            <w:r w:rsidRPr="001B2A24">
              <w:rPr>
                <w:rFonts w:ascii="Times New Roman" w:hAnsi="Times New Roman"/>
                <w:bCs/>
                <w:sz w:val="20"/>
                <w:szCs w:val="20"/>
              </w:rPr>
              <w:t>La dotation en semences améliorées, équipements, matériels agricoles et capacitation des producteurs les plus vulnérables notamment les femmes et les jeunes permettra d’améliorer la productivité agricole.</w:t>
            </w:r>
            <w:r w:rsidRPr="001B2A24">
              <w:rPr>
                <w:rFonts w:ascii="Times New Roman" w:hAnsi="Times New Roman"/>
                <w:sz w:val="20"/>
                <w:szCs w:val="20"/>
              </w:rPr>
              <w:t xml:space="preserve"> Ces GIE qui seront dotés de matériels agricoles afin de maitriser/pratiquer les activités champêtres en respectant le calendrier agricole (un lot de matériel agricole comme des motoculteurs, des batteuses et une mini moissonneuse batteuse.</w:t>
            </w:r>
          </w:p>
        </w:tc>
        <w:tc>
          <w:tcPr>
            <w:tcW w:w="2157" w:type="dxa"/>
          </w:tcPr>
          <w:p w14:paraId="4D4926D7" w14:textId="181B14E3" w:rsidR="003E4D3B" w:rsidRPr="00D25920"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3E4D3B" w:rsidRPr="00D25920">
              <w:rPr>
                <w:rFonts w:ascii="Times New Roman" w:hAnsi="Times New Roman"/>
                <w:sz w:val="20"/>
                <w:szCs w:val="20"/>
              </w:rPr>
              <w:t>Nombres de GIE dotés de matériels agricoles</w:t>
            </w:r>
          </w:p>
          <w:p w14:paraId="0A63DBFA" w14:textId="0F3E5C68" w:rsidR="003E4D3B" w:rsidRPr="00D25920"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3E4D3B" w:rsidRPr="00D25920">
              <w:rPr>
                <w:rFonts w:ascii="Times New Roman" w:hAnsi="Times New Roman"/>
                <w:sz w:val="20"/>
                <w:szCs w:val="20"/>
              </w:rPr>
              <w:t>Nombre d’associations féminines dotés de matériels agricoles</w:t>
            </w:r>
          </w:p>
          <w:p w14:paraId="653A8828" w14:textId="7C689FDC" w:rsidR="003E4D3B" w:rsidRPr="00D25920"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3E4D3B" w:rsidRPr="00D25920">
              <w:rPr>
                <w:rFonts w:ascii="Times New Roman" w:hAnsi="Times New Roman"/>
                <w:sz w:val="20"/>
                <w:szCs w:val="20"/>
              </w:rPr>
              <w:t>Niveau d</w:t>
            </w:r>
            <w:r>
              <w:rPr>
                <w:rFonts w:ascii="Times New Roman" w:hAnsi="Times New Roman"/>
                <w:sz w:val="20"/>
                <w:szCs w:val="20"/>
              </w:rPr>
              <w:t>’</w:t>
            </w:r>
            <w:r w:rsidR="003E4D3B" w:rsidRPr="00D25920">
              <w:rPr>
                <w:rFonts w:ascii="Times New Roman" w:hAnsi="Times New Roman"/>
                <w:sz w:val="20"/>
                <w:szCs w:val="20"/>
              </w:rPr>
              <w:t>augmentation en % des recettes des GIE dotés de matériels agricoles par rapport au début du projet</w:t>
            </w:r>
          </w:p>
        </w:tc>
        <w:tc>
          <w:tcPr>
            <w:tcW w:w="2551" w:type="dxa"/>
          </w:tcPr>
          <w:p w14:paraId="4019E8BD" w14:textId="41CE4B48" w:rsidR="00772AC8" w:rsidRDefault="004432B2" w:rsidP="004432B2">
            <w:pPr>
              <w:spacing w:after="0" w:line="240" w:lineRule="auto"/>
              <w:rPr>
                <w:rFonts w:ascii="Times New Roman" w:hAnsi="Times New Roman"/>
                <w:sz w:val="20"/>
                <w:szCs w:val="20"/>
              </w:rPr>
            </w:pPr>
            <w:r>
              <w:rPr>
                <w:rFonts w:ascii="Times New Roman" w:hAnsi="Times New Roman"/>
                <w:sz w:val="20"/>
                <w:szCs w:val="20"/>
              </w:rPr>
              <w:t>Productrices de 10 associations féminines</w:t>
            </w:r>
          </w:p>
          <w:p w14:paraId="609B5618" w14:textId="7BE0FAA9" w:rsidR="004432B2" w:rsidRDefault="004432B2" w:rsidP="004432B2">
            <w:pPr>
              <w:spacing w:after="0" w:line="240" w:lineRule="auto"/>
              <w:rPr>
                <w:rFonts w:ascii="Times New Roman" w:hAnsi="Times New Roman"/>
                <w:sz w:val="20"/>
                <w:szCs w:val="20"/>
              </w:rPr>
            </w:pPr>
            <w:r>
              <w:rPr>
                <w:rFonts w:ascii="Times New Roman" w:hAnsi="Times New Roman"/>
                <w:sz w:val="20"/>
                <w:szCs w:val="20"/>
              </w:rPr>
              <w:t>Jeunes hommes de 4 GIEs</w:t>
            </w:r>
          </w:p>
          <w:p w14:paraId="118643F8" w14:textId="013FAEFA" w:rsidR="004432B2" w:rsidRPr="004432B2" w:rsidRDefault="004432B2" w:rsidP="004432B2">
            <w:pPr>
              <w:spacing w:after="0" w:line="240" w:lineRule="auto"/>
              <w:rPr>
                <w:rFonts w:ascii="Times New Roman" w:hAnsi="Times New Roman"/>
                <w:sz w:val="20"/>
                <w:szCs w:val="20"/>
              </w:rPr>
            </w:pPr>
          </w:p>
        </w:tc>
        <w:tc>
          <w:tcPr>
            <w:tcW w:w="1559" w:type="dxa"/>
          </w:tcPr>
          <w:p w14:paraId="74BF3A00" w14:textId="55DD7341" w:rsidR="000B26DB" w:rsidRDefault="000B26DB" w:rsidP="00213337">
            <w:pPr>
              <w:spacing w:after="0" w:line="240" w:lineRule="auto"/>
              <w:rPr>
                <w:rFonts w:ascii="Times New Roman" w:hAnsi="Times New Roman"/>
                <w:sz w:val="20"/>
                <w:szCs w:val="20"/>
              </w:rPr>
            </w:pPr>
            <w:r>
              <w:rPr>
                <w:rFonts w:ascii="Times New Roman" w:hAnsi="Times New Roman"/>
                <w:sz w:val="20"/>
                <w:szCs w:val="20"/>
              </w:rPr>
              <w:t xml:space="preserve">Bordereau de livraison </w:t>
            </w:r>
          </w:p>
          <w:p w14:paraId="31CC8C57" w14:textId="70DD4C26" w:rsidR="000B26DB" w:rsidRDefault="000B26DB" w:rsidP="00213337">
            <w:pPr>
              <w:spacing w:after="0" w:line="240" w:lineRule="auto"/>
              <w:rPr>
                <w:rFonts w:ascii="Times New Roman" w:hAnsi="Times New Roman"/>
                <w:sz w:val="20"/>
                <w:szCs w:val="20"/>
              </w:rPr>
            </w:pPr>
            <w:r>
              <w:rPr>
                <w:rFonts w:ascii="Times New Roman" w:hAnsi="Times New Roman"/>
                <w:sz w:val="20"/>
                <w:szCs w:val="20"/>
              </w:rPr>
              <w:t>Rapport de distribution</w:t>
            </w:r>
          </w:p>
          <w:p w14:paraId="66EA47F9" w14:textId="4799C311" w:rsidR="000B26DB" w:rsidRPr="001B2A24" w:rsidRDefault="000B26DB" w:rsidP="00213337">
            <w:pPr>
              <w:spacing w:after="0" w:line="240" w:lineRule="auto"/>
              <w:rPr>
                <w:rFonts w:ascii="Times New Roman" w:hAnsi="Times New Roman"/>
                <w:sz w:val="20"/>
                <w:szCs w:val="20"/>
              </w:rPr>
            </w:pPr>
            <w:r>
              <w:rPr>
                <w:rFonts w:ascii="Times New Roman" w:hAnsi="Times New Roman"/>
                <w:sz w:val="20"/>
                <w:szCs w:val="20"/>
              </w:rPr>
              <w:t>Liste des bénéficiaires</w:t>
            </w:r>
          </w:p>
        </w:tc>
        <w:tc>
          <w:tcPr>
            <w:tcW w:w="2268" w:type="dxa"/>
          </w:tcPr>
          <w:p w14:paraId="44D81537" w14:textId="5B7937EA" w:rsidR="00772AC8" w:rsidRPr="001B2A24" w:rsidRDefault="00323D86" w:rsidP="00213337">
            <w:pPr>
              <w:rPr>
                <w:rFonts w:ascii="Times New Roman" w:hAnsi="Times New Roman"/>
                <w:sz w:val="20"/>
                <w:szCs w:val="20"/>
              </w:rPr>
            </w:pPr>
            <w:r w:rsidRPr="00323D86">
              <w:rPr>
                <w:rFonts w:ascii="Times New Roman" w:hAnsi="Times New Roman"/>
                <w:bCs/>
                <w:color w:val="000000" w:themeColor="text1"/>
                <w:sz w:val="20"/>
                <w:szCs w:val="20"/>
              </w:rPr>
              <w:t>.</w:t>
            </w:r>
          </w:p>
        </w:tc>
      </w:tr>
      <w:tr w:rsidR="00E62D88" w:rsidRPr="001B2A24" w14:paraId="5AEEE2A5" w14:textId="77777777" w:rsidTr="001A3D59">
        <w:trPr>
          <w:jc w:val="center"/>
        </w:trPr>
        <w:tc>
          <w:tcPr>
            <w:tcW w:w="2122" w:type="dxa"/>
          </w:tcPr>
          <w:p w14:paraId="461E7AC3" w14:textId="77777777" w:rsidR="00E62D88" w:rsidRDefault="00E62D88" w:rsidP="00D25920">
            <w:pPr>
              <w:spacing w:after="0" w:line="240" w:lineRule="auto"/>
              <w:rPr>
                <w:rFonts w:ascii="Times New Roman" w:hAnsi="Times New Roman"/>
                <w:b/>
                <w:sz w:val="20"/>
                <w:szCs w:val="20"/>
              </w:rPr>
            </w:pPr>
            <w:r w:rsidRPr="00E62D88">
              <w:rPr>
                <w:rFonts w:ascii="Times New Roman" w:hAnsi="Times New Roman"/>
                <w:b/>
                <w:sz w:val="20"/>
                <w:szCs w:val="20"/>
              </w:rPr>
              <w:t>Produit 2.3 Partage de connaissance et création de réseaux</w:t>
            </w:r>
          </w:p>
          <w:p w14:paraId="73D637DC" w14:textId="2DEFA522" w:rsidR="00FD76FD" w:rsidRPr="00F50AE4" w:rsidRDefault="00CA7C56" w:rsidP="00D25920">
            <w:pPr>
              <w:spacing w:after="0" w:line="240" w:lineRule="auto"/>
              <w:rPr>
                <w:rFonts w:cs="Calibri"/>
                <w:color w:val="444444"/>
                <w:shd w:val="clear" w:color="auto" w:fill="FFFFFF"/>
              </w:rPr>
            </w:pPr>
            <w:r>
              <w:rPr>
                <w:rFonts w:cs="Calibri"/>
                <w:color w:val="444444"/>
                <w:shd w:val="clear" w:color="auto" w:fill="FFFFFF"/>
              </w:rPr>
              <w:t xml:space="preserve">IRFF Indicateur </w:t>
            </w:r>
            <w:r w:rsidR="00FD76FD" w:rsidRPr="00F50AE4">
              <w:rPr>
                <w:rFonts w:cs="Calibri"/>
                <w:color w:val="444444"/>
                <w:shd w:val="clear" w:color="auto" w:fill="FFFFFF"/>
              </w:rPr>
              <w:t>3.1.3: Nombre de producteurs utilisant des techniques de gestion des terres et des ressources en eau durables, innovantes et résilientes</w:t>
            </w:r>
          </w:p>
          <w:p w14:paraId="3E319D49" w14:textId="4CC43C67" w:rsidR="00FD76FD" w:rsidRDefault="00FD76FD" w:rsidP="00213337">
            <w:pPr>
              <w:rPr>
                <w:rFonts w:ascii="Times New Roman" w:hAnsi="Times New Roman"/>
                <w:b/>
                <w:sz w:val="20"/>
                <w:szCs w:val="20"/>
              </w:rPr>
            </w:pPr>
          </w:p>
        </w:tc>
        <w:tc>
          <w:tcPr>
            <w:tcW w:w="4647" w:type="dxa"/>
          </w:tcPr>
          <w:p w14:paraId="3EE00AAD" w14:textId="589005DC" w:rsidR="00E62D88" w:rsidRPr="00C5349F" w:rsidRDefault="008474C5" w:rsidP="00C5349F">
            <w:pPr>
              <w:pStyle w:val="TableParagraph"/>
              <w:tabs>
                <w:tab w:val="left" w:pos="363"/>
              </w:tabs>
              <w:spacing w:line="216" w:lineRule="auto"/>
              <w:ind w:right="28"/>
              <w:rPr>
                <w:rFonts w:ascii="Times New Roman" w:hAnsi="Times New Roman" w:cs="Times New Roman"/>
                <w:snapToGrid w:val="0"/>
                <w:sz w:val="20"/>
                <w:szCs w:val="20"/>
              </w:rPr>
            </w:pPr>
            <w:r>
              <w:rPr>
                <w:rFonts w:ascii="Times New Roman" w:hAnsi="Times New Roman" w:cs="Times New Roman"/>
                <w:snapToGrid w:val="0"/>
                <w:sz w:val="20"/>
                <w:szCs w:val="20"/>
              </w:rPr>
              <w:t>En marge des ateliers et divers cadres de concertation i</w:t>
            </w:r>
            <w:r w:rsidR="005E1C2C">
              <w:rPr>
                <w:rFonts w:ascii="Times New Roman" w:hAnsi="Times New Roman" w:cs="Times New Roman"/>
                <w:snapToGrid w:val="0"/>
                <w:sz w:val="20"/>
                <w:szCs w:val="20"/>
              </w:rPr>
              <w:t>l</w:t>
            </w:r>
            <w:r>
              <w:rPr>
                <w:rFonts w:ascii="Times New Roman" w:hAnsi="Times New Roman" w:cs="Times New Roman"/>
                <w:snapToGrid w:val="0"/>
                <w:sz w:val="20"/>
                <w:szCs w:val="20"/>
              </w:rPr>
              <w:t xml:space="preserve"> y aura </w:t>
            </w:r>
            <w:r w:rsidR="006E63A5" w:rsidRPr="00C5349F">
              <w:rPr>
                <w:rFonts w:ascii="Times New Roman" w:hAnsi="Times New Roman" w:cs="Times New Roman"/>
                <w:snapToGrid w:val="0"/>
                <w:sz w:val="20"/>
                <w:szCs w:val="20"/>
              </w:rPr>
              <w:t>de</w:t>
            </w:r>
            <w:r w:rsidR="00E62D88" w:rsidRPr="00C5349F">
              <w:rPr>
                <w:rFonts w:ascii="Times New Roman" w:hAnsi="Times New Roman" w:cs="Times New Roman"/>
                <w:snapToGrid w:val="0"/>
                <w:sz w:val="20"/>
                <w:szCs w:val="20"/>
              </w:rPr>
              <w:t> la prise de connaissance de documents sur les bonnes pratiques des pays confrontés à des défis similaires</w:t>
            </w:r>
            <w:r w:rsidR="005E1C2C">
              <w:rPr>
                <w:rFonts w:ascii="Times New Roman" w:hAnsi="Times New Roman" w:cs="Times New Roman"/>
                <w:snapToGrid w:val="0"/>
                <w:sz w:val="20"/>
                <w:szCs w:val="20"/>
              </w:rPr>
              <w:t xml:space="preserve"> y compris </w:t>
            </w:r>
            <w:r w:rsidR="00E62D88" w:rsidRPr="00C5349F">
              <w:rPr>
                <w:rFonts w:ascii="Times New Roman" w:hAnsi="Times New Roman" w:cs="Times New Roman"/>
                <w:snapToGrid w:val="0"/>
                <w:sz w:val="20"/>
                <w:szCs w:val="20"/>
              </w:rPr>
              <w:t>la p</w:t>
            </w:r>
            <w:r w:rsidR="00E62D88" w:rsidRPr="00C5349F">
              <w:rPr>
                <w:rFonts w:ascii="Times New Roman" w:hAnsi="Times New Roman"/>
                <w:snapToGrid w:val="0"/>
                <w:sz w:val="20"/>
                <w:szCs w:val="20"/>
              </w:rPr>
              <w:t>articipation à des forums, des séminaires en ligne par d’autres acteurs du Sud et de la sous-région.</w:t>
            </w:r>
            <w:r w:rsidR="00C234DD">
              <w:rPr>
                <w:rFonts w:ascii="Times New Roman" w:hAnsi="Times New Roman" w:cs="Times New Roman"/>
                <w:snapToGrid w:val="0"/>
                <w:sz w:val="20"/>
                <w:szCs w:val="20"/>
              </w:rPr>
              <w:t xml:space="preserve"> Un accompagnement est prévu pour le </w:t>
            </w:r>
            <w:r w:rsidR="00E62D88" w:rsidRPr="00C5349F">
              <w:rPr>
                <w:rFonts w:ascii="Times New Roman" w:hAnsi="Times New Roman" w:cs="Times New Roman"/>
                <w:snapToGrid w:val="0"/>
                <w:sz w:val="20"/>
                <w:szCs w:val="20"/>
              </w:rPr>
              <w:t>développement de l’agrobusiness</w:t>
            </w:r>
            <w:r w:rsidR="00213F7F">
              <w:rPr>
                <w:rFonts w:ascii="Times New Roman" w:hAnsi="Times New Roman" w:cs="Times New Roman"/>
                <w:snapToGrid w:val="0"/>
                <w:sz w:val="20"/>
                <w:szCs w:val="20"/>
              </w:rPr>
              <w:t xml:space="preserve"> via</w:t>
            </w:r>
            <w:r w:rsidR="00E62D88" w:rsidRPr="00C5349F">
              <w:rPr>
                <w:rFonts w:ascii="Times New Roman" w:hAnsi="Times New Roman" w:cs="Times New Roman"/>
                <w:snapToGrid w:val="0"/>
                <w:sz w:val="20"/>
                <w:szCs w:val="20"/>
              </w:rPr>
              <w:t xml:space="preserve"> réseaux commerciaux ou professionnels sous-régional y compris le jumelage</w:t>
            </w:r>
            <w:r w:rsidR="00E62D88" w:rsidRPr="00C5349F">
              <w:rPr>
                <w:rFonts w:ascii="Times New Roman" w:hAnsi="Times New Roman"/>
                <w:snapToGrid w:val="0"/>
                <w:sz w:val="20"/>
                <w:szCs w:val="20"/>
              </w:rPr>
              <w:t xml:space="preserve"> avec les pays du Sud à travers les mairies, les centres de recherches (villes, écoles, contributions, etc.).</w:t>
            </w:r>
          </w:p>
          <w:p w14:paraId="34065DAC" w14:textId="77777777" w:rsidR="00E62D88" w:rsidRPr="00C62B8E" w:rsidRDefault="00E62D88" w:rsidP="00E62D88">
            <w:pPr>
              <w:jc w:val="both"/>
              <w:rPr>
                <w:rFonts w:ascii="Times New Roman" w:hAnsi="Times New Roman"/>
                <w:b/>
                <w:bCs/>
                <w:sz w:val="24"/>
                <w:szCs w:val="24"/>
                <w:u w:val="single"/>
              </w:rPr>
            </w:pPr>
          </w:p>
          <w:p w14:paraId="106BD2FD" w14:textId="77777777" w:rsidR="00E62D88" w:rsidRPr="001B2A24" w:rsidRDefault="00E62D88" w:rsidP="00213337">
            <w:pPr>
              <w:spacing w:after="0" w:line="240" w:lineRule="auto"/>
              <w:rPr>
                <w:rFonts w:ascii="Times New Roman" w:hAnsi="Times New Roman"/>
                <w:bCs/>
                <w:sz w:val="20"/>
                <w:szCs w:val="20"/>
              </w:rPr>
            </w:pPr>
          </w:p>
        </w:tc>
        <w:tc>
          <w:tcPr>
            <w:tcW w:w="2157" w:type="dxa"/>
          </w:tcPr>
          <w:p w14:paraId="5C77B9C4" w14:textId="7195A233" w:rsidR="00E62D88" w:rsidRPr="00D25920"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6E63A5" w:rsidRPr="00D25920">
              <w:rPr>
                <w:rFonts w:ascii="Times New Roman" w:hAnsi="Times New Roman"/>
                <w:sz w:val="20"/>
                <w:szCs w:val="20"/>
              </w:rPr>
              <w:t xml:space="preserve">Nombre de femmes et de jeunes ayant participé </w:t>
            </w:r>
            <w:proofErr w:type="spellStart"/>
            <w:r w:rsidR="006E63A5" w:rsidRPr="00D25920">
              <w:rPr>
                <w:rFonts w:ascii="Times New Roman" w:hAnsi="Times New Roman"/>
                <w:sz w:val="20"/>
                <w:szCs w:val="20"/>
              </w:rPr>
              <w:t>a</w:t>
            </w:r>
            <w:proofErr w:type="spellEnd"/>
            <w:r w:rsidR="006E63A5" w:rsidRPr="00D25920">
              <w:rPr>
                <w:rFonts w:ascii="Times New Roman" w:hAnsi="Times New Roman"/>
                <w:sz w:val="20"/>
                <w:szCs w:val="20"/>
              </w:rPr>
              <w:t xml:space="preserve"> des séminaires ou forum en ligne</w:t>
            </w:r>
          </w:p>
          <w:p w14:paraId="22EA89F8" w14:textId="3B42953C" w:rsidR="006E63A5" w:rsidRPr="00D25920"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6E63A5" w:rsidRPr="00D25920">
              <w:rPr>
                <w:rFonts w:ascii="Times New Roman" w:hAnsi="Times New Roman"/>
                <w:sz w:val="20"/>
                <w:szCs w:val="20"/>
              </w:rPr>
              <w:t>Nombre de femmes et jeunes ayant appliqué les bonnes pratiques et recommandations</w:t>
            </w:r>
          </w:p>
          <w:p w14:paraId="1389E2BE" w14:textId="07BF093E" w:rsidR="006E63A5" w:rsidRPr="00D25920" w:rsidDel="003E4D3B" w:rsidRDefault="00D25920" w:rsidP="00D25920">
            <w:pPr>
              <w:spacing w:after="0" w:line="240" w:lineRule="auto"/>
              <w:rPr>
                <w:rFonts w:ascii="Times New Roman" w:hAnsi="Times New Roman"/>
                <w:sz w:val="20"/>
                <w:szCs w:val="20"/>
              </w:rPr>
            </w:pPr>
            <w:r>
              <w:rPr>
                <w:rFonts w:ascii="Times New Roman" w:hAnsi="Times New Roman"/>
                <w:sz w:val="20"/>
                <w:szCs w:val="20"/>
              </w:rPr>
              <w:t>-</w:t>
            </w:r>
            <w:r w:rsidR="006E63A5" w:rsidRPr="00D25920">
              <w:rPr>
                <w:rFonts w:ascii="Times New Roman" w:hAnsi="Times New Roman"/>
                <w:sz w:val="20"/>
                <w:szCs w:val="20"/>
              </w:rPr>
              <w:t>Nombre de jumelages</w:t>
            </w:r>
          </w:p>
        </w:tc>
        <w:tc>
          <w:tcPr>
            <w:tcW w:w="2551" w:type="dxa"/>
          </w:tcPr>
          <w:p w14:paraId="27E6542D" w14:textId="305D524B" w:rsidR="00E62D88" w:rsidRDefault="007B34A1" w:rsidP="006E63A5">
            <w:pPr>
              <w:spacing w:after="0" w:line="240" w:lineRule="auto"/>
              <w:rPr>
                <w:rFonts w:ascii="Times New Roman" w:hAnsi="Times New Roman"/>
                <w:sz w:val="20"/>
                <w:szCs w:val="20"/>
              </w:rPr>
            </w:pPr>
            <w:r>
              <w:rPr>
                <w:rFonts w:ascii="Times New Roman" w:hAnsi="Times New Roman"/>
                <w:sz w:val="20"/>
                <w:szCs w:val="20"/>
              </w:rPr>
              <w:t>50 femmes des</w:t>
            </w:r>
            <w:r w:rsidR="006E63A5" w:rsidRPr="00C5349F">
              <w:rPr>
                <w:rFonts w:ascii="Times New Roman" w:hAnsi="Times New Roman"/>
                <w:sz w:val="20"/>
                <w:szCs w:val="20"/>
              </w:rPr>
              <w:t xml:space="preserve"> associations féminines</w:t>
            </w:r>
          </w:p>
          <w:p w14:paraId="71F2BCB9" w14:textId="119EFF7B" w:rsidR="006E63A5" w:rsidRDefault="007B34A1" w:rsidP="006E63A5">
            <w:pPr>
              <w:spacing w:after="0" w:line="240" w:lineRule="auto"/>
              <w:rPr>
                <w:rFonts w:ascii="Times New Roman" w:hAnsi="Times New Roman"/>
                <w:sz w:val="20"/>
                <w:szCs w:val="20"/>
              </w:rPr>
            </w:pPr>
            <w:r>
              <w:rPr>
                <w:rFonts w:ascii="Times New Roman" w:hAnsi="Times New Roman"/>
                <w:sz w:val="20"/>
                <w:szCs w:val="20"/>
              </w:rPr>
              <w:t>40 jeunes hommes des</w:t>
            </w:r>
            <w:r w:rsidR="006E63A5">
              <w:rPr>
                <w:rFonts w:ascii="Times New Roman" w:hAnsi="Times New Roman"/>
                <w:sz w:val="20"/>
                <w:szCs w:val="20"/>
              </w:rPr>
              <w:t xml:space="preserve"> GIE</w:t>
            </w:r>
            <w:r>
              <w:rPr>
                <w:rFonts w:ascii="Times New Roman" w:hAnsi="Times New Roman"/>
                <w:sz w:val="20"/>
                <w:szCs w:val="20"/>
              </w:rPr>
              <w:t xml:space="preserve"> </w:t>
            </w:r>
          </w:p>
          <w:p w14:paraId="33CDF4B4" w14:textId="77777777" w:rsidR="007B34A1" w:rsidRDefault="007B34A1" w:rsidP="006E63A5">
            <w:pPr>
              <w:spacing w:after="0" w:line="240" w:lineRule="auto"/>
              <w:rPr>
                <w:rFonts w:ascii="Times New Roman" w:hAnsi="Times New Roman"/>
                <w:sz w:val="20"/>
                <w:szCs w:val="20"/>
              </w:rPr>
            </w:pPr>
            <w:r>
              <w:rPr>
                <w:rFonts w:ascii="Times New Roman" w:hAnsi="Times New Roman"/>
                <w:sz w:val="20"/>
                <w:szCs w:val="20"/>
              </w:rPr>
              <w:t>2 centres agro business</w:t>
            </w:r>
          </w:p>
          <w:p w14:paraId="2BCC5AA8" w14:textId="0E5B70F2" w:rsidR="007B34A1" w:rsidRPr="00C5349F" w:rsidRDefault="007B34A1" w:rsidP="00C5349F">
            <w:pPr>
              <w:spacing w:after="0" w:line="240" w:lineRule="auto"/>
              <w:rPr>
                <w:rFonts w:ascii="Times New Roman" w:hAnsi="Times New Roman"/>
                <w:sz w:val="20"/>
                <w:szCs w:val="20"/>
              </w:rPr>
            </w:pPr>
            <w:r>
              <w:rPr>
                <w:rFonts w:ascii="Times New Roman" w:hAnsi="Times New Roman"/>
                <w:sz w:val="20"/>
                <w:szCs w:val="20"/>
              </w:rPr>
              <w:t>2 jumelages</w:t>
            </w:r>
          </w:p>
        </w:tc>
        <w:tc>
          <w:tcPr>
            <w:tcW w:w="1559" w:type="dxa"/>
          </w:tcPr>
          <w:p w14:paraId="3525347F" w14:textId="16F02519" w:rsidR="00E62D88" w:rsidRDefault="000B26DB" w:rsidP="00213337">
            <w:pPr>
              <w:spacing w:after="0" w:line="240" w:lineRule="auto"/>
              <w:rPr>
                <w:rFonts w:ascii="Times New Roman" w:hAnsi="Times New Roman"/>
                <w:sz w:val="20"/>
                <w:szCs w:val="20"/>
              </w:rPr>
            </w:pPr>
            <w:r>
              <w:rPr>
                <w:rFonts w:ascii="Times New Roman" w:hAnsi="Times New Roman"/>
                <w:sz w:val="20"/>
                <w:szCs w:val="20"/>
              </w:rPr>
              <w:t>Rapports</w:t>
            </w:r>
            <w:r w:rsidR="006E63A5">
              <w:rPr>
                <w:rFonts w:ascii="Times New Roman" w:hAnsi="Times New Roman"/>
                <w:sz w:val="20"/>
                <w:szCs w:val="20"/>
              </w:rPr>
              <w:t xml:space="preserve"> de participation </w:t>
            </w:r>
          </w:p>
          <w:p w14:paraId="59BEAB62" w14:textId="74868456" w:rsidR="006E63A5" w:rsidRPr="001B2A24" w:rsidRDefault="006E63A5" w:rsidP="00213337">
            <w:pPr>
              <w:spacing w:after="0" w:line="240" w:lineRule="auto"/>
              <w:rPr>
                <w:rFonts w:ascii="Times New Roman" w:hAnsi="Times New Roman"/>
                <w:sz w:val="20"/>
                <w:szCs w:val="20"/>
              </w:rPr>
            </w:pPr>
            <w:r>
              <w:rPr>
                <w:rFonts w:ascii="Times New Roman" w:hAnsi="Times New Roman"/>
                <w:sz w:val="20"/>
                <w:szCs w:val="20"/>
              </w:rPr>
              <w:t>Liste de participantes et participants</w:t>
            </w:r>
          </w:p>
        </w:tc>
        <w:tc>
          <w:tcPr>
            <w:tcW w:w="2268" w:type="dxa"/>
          </w:tcPr>
          <w:p w14:paraId="6D475A27" w14:textId="381E6CE0" w:rsidR="000B26DB" w:rsidRPr="001B2A24" w:rsidRDefault="000B26DB" w:rsidP="000B26DB">
            <w:pPr>
              <w:spacing w:after="0" w:line="240" w:lineRule="auto"/>
              <w:rPr>
                <w:rFonts w:ascii="Times New Roman" w:hAnsi="Times New Roman"/>
                <w:sz w:val="20"/>
                <w:szCs w:val="20"/>
              </w:rPr>
            </w:pPr>
            <w:r w:rsidRPr="001B2A24">
              <w:rPr>
                <w:rFonts w:ascii="Times New Roman" w:hAnsi="Times New Roman"/>
                <w:sz w:val="20"/>
                <w:szCs w:val="20"/>
              </w:rPr>
              <w:t xml:space="preserve">Les femmes </w:t>
            </w:r>
            <w:r>
              <w:rPr>
                <w:rFonts w:ascii="Times New Roman" w:hAnsi="Times New Roman"/>
                <w:sz w:val="20"/>
                <w:szCs w:val="20"/>
              </w:rPr>
              <w:t xml:space="preserve">et les jeunes </w:t>
            </w:r>
            <w:r w:rsidRPr="001B2A24">
              <w:rPr>
                <w:rFonts w:ascii="Times New Roman" w:hAnsi="Times New Roman"/>
                <w:sz w:val="20"/>
                <w:szCs w:val="20"/>
              </w:rPr>
              <w:t xml:space="preserve">ont besoins d’un renforcement de leurs capacités en technique </w:t>
            </w:r>
            <w:r>
              <w:rPr>
                <w:rFonts w:ascii="Times New Roman" w:hAnsi="Times New Roman"/>
                <w:sz w:val="20"/>
                <w:szCs w:val="20"/>
              </w:rPr>
              <w:t>agricoles innovantes, agriculture écologique, accès aux marchés. Ces producteurs ont besoin aussi d’ouverture et d’échanges d’expériences avec d’autres pays du Sud ou de la sous-région.</w:t>
            </w:r>
          </w:p>
          <w:p w14:paraId="02C1ABF7" w14:textId="77777777" w:rsidR="00E62D88" w:rsidRPr="00323D86" w:rsidRDefault="00E62D88" w:rsidP="00213337">
            <w:pPr>
              <w:rPr>
                <w:rFonts w:ascii="Times New Roman" w:hAnsi="Times New Roman"/>
                <w:bCs/>
                <w:color w:val="000000" w:themeColor="text1"/>
                <w:sz w:val="20"/>
                <w:szCs w:val="20"/>
              </w:rPr>
            </w:pPr>
          </w:p>
        </w:tc>
      </w:tr>
      <w:tr w:rsidR="00336D3E" w:rsidRPr="001B2A24" w14:paraId="25C6D7BF" w14:textId="77777777" w:rsidTr="00A736FC">
        <w:trPr>
          <w:jc w:val="center"/>
        </w:trPr>
        <w:tc>
          <w:tcPr>
            <w:tcW w:w="15304" w:type="dxa"/>
            <w:gridSpan w:val="6"/>
          </w:tcPr>
          <w:p w14:paraId="0B10FD01" w14:textId="2A1B8BC9" w:rsidR="00336D3E" w:rsidRPr="001B2A24" w:rsidRDefault="00336D3E" w:rsidP="00336D3E">
            <w:pPr>
              <w:jc w:val="center"/>
              <w:rPr>
                <w:rFonts w:ascii="Times New Roman" w:hAnsi="Times New Roman"/>
                <w:sz w:val="20"/>
                <w:szCs w:val="20"/>
              </w:rPr>
            </w:pPr>
            <w:r w:rsidRPr="007F49C1">
              <w:rPr>
                <w:rFonts w:ascii="Times New Roman" w:hAnsi="Times New Roman"/>
                <w:b/>
                <w:bCs/>
                <w:sz w:val="24"/>
                <w:szCs w:val="24"/>
              </w:rPr>
              <w:t>Composante 3 Supervision et gestion de projet</w:t>
            </w:r>
          </w:p>
        </w:tc>
      </w:tr>
      <w:tr w:rsidR="00336D3E" w:rsidRPr="001B2A24" w14:paraId="643295B1" w14:textId="77777777" w:rsidTr="001A3D59">
        <w:trPr>
          <w:jc w:val="center"/>
        </w:trPr>
        <w:tc>
          <w:tcPr>
            <w:tcW w:w="2122" w:type="dxa"/>
          </w:tcPr>
          <w:p w14:paraId="754047CA" w14:textId="77777777" w:rsidR="00336D3E" w:rsidRDefault="00336D3E" w:rsidP="00213337">
            <w:pPr>
              <w:rPr>
                <w:rFonts w:ascii="Times New Roman" w:hAnsi="Times New Roman"/>
                <w:b/>
                <w:sz w:val="20"/>
                <w:szCs w:val="20"/>
              </w:rPr>
            </w:pPr>
          </w:p>
        </w:tc>
        <w:tc>
          <w:tcPr>
            <w:tcW w:w="4647" w:type="dxa"/>
          </w:tcPr>
          <w:p w14:paraId="3E0EFE9A" w14:textId="77777777" w:rsidR="00336D3E" w:rsidRPr="001B2A24" w:rsidRDefault="00336D3E" w:rsidP="00213337">
            <w:pPr>
              <w:spacing w:after="0" w:line="240" w:lineRule="auto"/>
              <w:rPr>
                <w:rFonts w:ascii="Times New Roman" w:hAnsi="Times New Roman"/>
                <w:bCs/>
                <w:sz w:val="20"/>
                <w:szCs w:val="20"/>
              </w:rPr>
            </w:pPr>
          </w:p>
        </w:tc>
        <w:tc>
          <w:tcPr>
            <w:tcW w:w="2157" w:type="dxa"/>
          </w:tcPr>
          <w:p w14:paraId="604A3B47" w14:textId="77777777" w:rsidR="00336D3E" w:rsidRPr="00336D3E" w:rsidRDefault="00336D3E" w:rsidP="00336D3E">
            <w:pPr>
              <w:spacing w:after="0" w:line="240" w:lineRule="auto"/>
              <w:rPr>
                <w:rFonts w:ascii="Times New Roman" w:hAnsi="Times New Roman"/>
                <w:sz w:val="20"/>
                <w:szCs w:val="20"/>
              </w:rPr>
            </w:pPr>
          </w:p>
        </w:tc>
        <w:tc>
          <w:tcPr>
            <w:tcW w:w="2551" w:type="dxa"/>
          </w:tcPr>
          <w:p w14:paraId="1AD0EAC3" w14:textId="77777777" w:rsidR="00336D3E" w:rsidRPr="005F0133" w:rsidRDefault="00336D3E" w:rsidP="00336D3E">
            <w:pPr>
              <w:pStyle w:val="Paragraphedeliste"/>
              <w:spacing w:after="0" w:line="240" w:lineRule="auto"/>
              <w:rPr>
                <w:rFonts w:ascii="Times New Roman" w:hAnsi="Times New Roman"/>
                <w:sz w:val="20"/>
                <w:szCs w:val="20"/>
              </w:rPr>
            </w:pPr>
          </w:p>
        </w:tc>
        <w:tc>
          <w:tcPr>
            <w:tcW w:w="1559" w:type="dxa"/>
          </w:tcPr>
          <w:p w14:paraId="5BCAF7C1" w14:textId="77777777" w:rsidR="00336D3E" w:rsidRPr="001B2A24" w:rsidRDefault="00336D3E" w:rsidP="00213337">
            <w:pPr>
              <w:spacing w:after="0" w:line="240" w:lineRule="auto"/>
              <w:rPr>
                <w:rFonts w:ascii="Times New Roman" w:hAnsi="Times New Roman"/>
                <w:sz w:val="20"/>
                <w:szCs w:val="20"/>
              </w:rPr>
            </w:pPr>
          </w:p>
        </w:tc>
        <w:tc>
          <w:tcPr>
            <w:tcW w:w="2268" w:type="dxa"/>
          </w:tcPr>
          <w:p w14:paraId="148F9ACE" w14:textId="77777777" w:rsidR="00336D3E" w:rsidRPr="001B2A24" w:rsidRDefault="00336D3E" w:rsidP="00213337">
            <w:pPr>
              <w:rPr>
                <w:rFonts w:ascii="Times New Roman" w:hAnsi="Times New Roman"/>
                <w:sz w:val="20"/>
                <w:szCs w:val="20"/>
              </w:rPr>
            </w:pPr>
          </w:p>
        </w:tc>
      </w:tr>
    </w:tbl>
    <w:p w14:paraId="0DFBD667" w14:textId="77777777" w:rsidR="00664660" w:rsidRPr="001B2A24" w:rsidRDefault="00664660" w:rsidP="00664660">
      <w:pPr>
        <w:jc w:val="both"/>
        <w:rPr>
          <w:rFonts w:ascii="Times New Roman" w:hAnsi="Times New Roman"/>
          <w:b/>
          <w:bCs/>
          <w:sz w:val="20"/>
          <w:szCs w:val="20"/>
          <w:u w:val="single"/>
        </w:rPr>
      </w:pPr>
    </w:p>
    <w:p w14:paraId="2139EBAE" w14:textId="77777777" w:rsidR="00664660" w:rsidRPr="00D25920" w:rsidRDefault="00664660" w:rsidP="00D25920">
      <w:pPr>
        <w:spacing w:after="0" w:line="240" w:lineRule="auto"/>
        <w:jc w:val="both"/>
        <w:rPr>
          <w:rFonts w:ascii="Times New Roman" w:hAnsi="Times New Roman"/>
          <w:sz w:val="24"/>
          <w:szCs w:val="24"/>
        </w:rPr>
        <w:sectPr w:rsidR="00664660" w:rsidRPr="00D25920" w:rsidSect="004033A5">
          <w:pgSz w:w="16838" w:h="11906" w:orient="landscape"/>
          <w:pgMar w:top="1440" w:right="1440" w:bottom="1440" w:left="1440" w:header="709" w:footer="709" w:gutter="0"/>
          <w:cols w:space="708"/>
          <w:titlePg/>
          <w:docGrid w:linePitch="360"/>
        </w:sectPr>
      </w:pPr>
    </w:p>
    <w:p w14:paraId="461331D3" w14:textId="2612327E" w:rsidR="00664660" w:rsidRPr="002E1EAF" w:rsidRDefault="00664660" w:rsidP="00296260">
      <w:pPr>
        <w:pStyle w:val="Titre1"/>
        <w:rPr>
          <w:sz w:val="28"/>
          <w:szCs w:val="28"/>
        </w:rPr>
      </w:pPr>
      <w:bookmarkStart w:id="70" w:name="_Toc161228159"/>
      <w:bookmarkStart w:id="71" w:name="_Toc161228927"/>
      <w:r w:rsidRPr="002E1EAF">
        <w:lastRenderedPageBreak/>
        <w:t>PLAN DE TRAVAIL</w:t>
      </w:r>
      <w:bookmarkEnd w:id="70"/>
      <w:bookmarkEnd w:id="71"/>
    </w:p>
    <w:tbl>
      <w:tblPr>
        <w:tblStyle w:val="Grilledutableau"/>
        <w:tblW w:w="15451" w:type="dxa"/>
        <w:tblInd w:w="-714" w:type="dxa"/>
        <w:tblLook w:val="04A0" w:firstRow="1" w:lastRow="0" w:firstColumn="1" w:lastColumn="0" w:noHBand="0" w:noVBand="1"/>
      </w:tblPr>
      <w:tblGrid>
        <w:gridCol w:w="2748"/>
        <w:gridCol w:w="5139"/>
        <w:gridCol w:w="2745"/>
        <w:gridCol w:w="1081"/>
        <w:gridCol w:w="450"/>
        <w:gridCol w:w="11"/>
        <w:gridCol w:w="462"/>
        <w:gridCol w:w="450"/>
        <w:gridCol w:w="11"/>
        <w:gridCol w:w="462"/>
        <w:gridCol w:w="473"/>
        <w:gridCol w:w="473"/>
        <w:gridCol w:w="473"/>
        <w:gridCol w:w="473"/>
      </w:tblGrid>
      <w:tr w:rsidR="00664660" w:rsidRPr="00A027CF" w14:paraId="7CDE433A" w14:textId="77777777" w:rsidTr="00213337">
        <w:trPr>
          <w:trHeight w:val="252"/>
        </w:trPr>
        <w:tc>
          <w:tcPr>
            <w:tcW w:w="2748" w:type="dxa"/>
            <w:vMerge w:val="restart"/>
            <w:shd w:val="clear" w:color="auto" w:fill="BFBFBF" w:themeFill="background1" w:themeFillShade="BF"/>
          </w:tcPr>
          <w:p w14:paraId="696B4DA8" w14:textId="77777777" w:rsidR="00664660" w:rsidRPr="00A027CF" w:rsidRDefault="00664660" w:rsidP="00213337">
            <w:pPr>
              <w:jc w:val="center"/>
              <w:rPr>
                <w:rFonts w:ascii="Times New Roman" w:hAnsi="Times New Roman"/>
                <w:b/>
                <w:bCs/>
              </w:rPr>
            </w:pPr>
            <w:r w:rsidRPr="00A027CF">
              <w:rPr>
                <w:rFonts w:ascii="Times New Roman" w:hAnsi="Times New Roman"/>
                <w:b/>
                <w:bCs/>
              </w:rPr>
              <w:t>Composantes</w:t>
            </w:r>
          </w:p>
        </w:tc>
        <w:tc>
          <w:tcPr>
            <w:tcW w:w="5139" w:type="dxa"/>
            <w:vMerge w:val="restart"/>
            <w:shd w:val="clear" w:color="auto" w:fill="BFBFBF" w:themeFill="background1" w:themeFillShade="BF"/>
          </w:tcPr>
          <w:p w14:paraId="548F1659" w14:textId="77777777" w:rsidR="00664660" w:rsidRPr="00A027CF" w:rsidRDefault="00664660" w:rsidP="00213337">
            <w:pPr>
              <w:jc w:val="center"/>
              <w:rPr>
                <w:rFonts w:ascii="Times New Roman" w:hAnsi="Times New Roman"/>
                <w:b/>
                <w:bCs/>
              </w:rPr>
            </w:pPr>
            <w:r w:rsidRPr="00A027CF">
              <w:rPr>
                <w:rFonts w:ascii="Times New Roman" w:hAnsi="Times New Roman"/>
                <w:b/>
                <w:bCs/>
              </w:rPr>
              <w:t>Activités</w:t>
            </w:r>
          </w:p>
        </w:tc>
        <w:tc>
          <w:tcPr>
            <w:tcW w:w="2745" w:type="dxa"/>
            <w:vMerge w:val="restart"/>
            <w:shd w:val="clear" w:color="auto" w:fill="BFBFBF" w:themeFill="background1" w:themeFillShade="BF"/>
          </w:tcPr>
          <w:p w14:paraId="105938E4" w14:textId="77777777" w:rsidR="00664660" w:rsidRPr="00A027CF" w:rsidRDefault="00664660" w:rsidP="00213337">
            <w:pPr>
              <w:jc w:val="center"/>
              <w:rPr>
                <w:rFonts w:ascii="Times New Roman" w:hAnsi="Times New Roman"/>
                <w:b/>
                <w:bCs/>
              </w:rPr>
            </w:pPr>
            <w:r w:rsidRPr="00A027CF">
              <w:rPr>
                <w:rFonts w:ascii="Times New Roman" w:hAnsi="Times New Roman"/>
                <w:b/>
                <w:bCs/>
              </w:rPr>
              <w:t xml:space="preserve">COA </w:t>
            </w:r>
            <w:proofErr w:type="spellStart"/>
            <w:r w:rsidRPr="00A027CF">
              <w:rPr>
                <w:rFonts w:ascii="Times New Roman" w:hAnsi="Times New Roman"/>
                <w:b/>
                <w:bCs/>
              </w:rPr>
              <w:t>fund</w:t>
            </w:r>
            <w:proofErr w:type="spellEnd"/>
            <w:r w:rsidRPr="00A027CF">
              <w:rPr>
                <w:rFonts w:ascii="Times New Roman" w:hAnsi="Times New Roman"/>
                <w:b/>
                <w:bCs/>
              </w:rPr>
              <w:t xml:space="preserve"> 30000</w:t>
            </w:r>
          </w:p>
          <w:p w14:paraId="49E82D2A" w14:textId="77777777" w:rsidR="00664660" w:rsidRPr="00A027CF" w:rsidRDefault="00664660" w:rsidP="00213337">
            <w:pPr>
              <w:jc w:val="center"/>
              <w:rPr>
                <w:rFonts w:ascii="Times New Roman" w:hAnsi="Times New Roman"/>
                <w:b/>
                <w:bCs/>
              </w:rPr>
            </w:pPr>
            <w:r w:rsidRPr="00A027CF">
              <w:rPr>
                <w:rFonts w:ascii="Times New Roman" w:hAnsi="Times New Roman"/>
                <w:b/>
                <w:bCs/>
              </w:rPr>
              <w:t>(</w:t>
            </w:r>
            <w:proofErr w:type="spellStart"/>
            <w:r w:rsidRPr="00A027CF">
              <w:rPr>
                <w:rFonts w:ascii="Times New Roman" w:hAnsi="Times New Roman"/>
                <w:b/>
                <w:bCs/>
              </w:rPr>
              <w:t>Account</w:t>
            </w:r>
            <w:proofErr w:type="spellEnd"/>
            <w:r w:rsidRPr="00A027CF">
              <w:rPr>
                <w:rFonts w:ascii="Times New Roman" w:hAnsi="Times New Roman"/>
                <w:b/>
                <w:bCs/>
              </w:rPr>
              <w:t>)</w:t>
            </w:r>
          </w:p>
        </w:tc>
        <w:tc>
          <w:tcPr>
            <w:tcW w:w="1081" w:type="dxa"/>
            <w:vMerge w:val="restart"/>
            <w:shd w:val="clear" w:color="auto" w:fill="BFBFBF" w:themeFill="background1" w:themeFillShade="BF"/>
          </w:tcPr>
          <w:p w14:paraId="6B196FC9" w14:textId="77777777" w:rsidR="00664660" w:rsidRPr="00A027CF" w:rsidRDefault="00664660" w:rsidP="00213337">
            <w:pPr>
              <w:jc w:val="center"/>
              <w:rPr>
                <w:rFonts w:ascii="Times New Roman" w:hAnsi="Times New Roman"/>
                <w:b/>
                <w:bCs/>
              </w:rPr>
            </w:pPr>
            <w:r w:rsidRPr="00A027CF">
              <w:rPr>
                <w:rFonts w:ascii="Times New Roman" w:hAnsi="Times New Roman"/>
                <w:b/>
                <w:bCs/>
              </w:rPr>
              <w:t>Budget</w:t>
            </w:r>
            <w:r>
              <w:rPr>
                <w:rFonts w:ascii="Times New Roman" w:hAnsi="Times New Roman"/>
                <w:b/>
                <w:bCs/>
              </w:rPr>
              <w:t xml:space="preserve"> $</w:t>
            </w:r>
          </w:p>
        </w:tc>
        <w:tc>
          <w:tcPr>
            <w:tcW w:w="1846" w:type="dxa"/>
            <w:gridSpan w:val="6"/>
            <w:shd w:val="clear" w:color="auto" w:fill="BFBFBF" w:themeFill="background1" w:themeFillShade="BF"/>
          </w:tcPr>
          <w:p w14:paraId="49E24F74" w14:textId="77777777" w:rsidR="00664660" w:rsidRPr="00A027CF" w:rsidRDefault="00664660" w:rsidP="00213337">
            <w:pPr>
              <w:jc w:val="center"/>
              <w:rPr>
                <w:rFonts w:ascii="Times New Roman" w:hAnsi="Times New Roman"/>
                <w:b/>
                <w:bCs/>
              </w:rPr>
            </w:pPr>
            <w:r w:rsidRPr="00A027CF">
              <w:rPr>
                <w:rFonts w:ascii="Times New Roman" w:hAnsi="Times New Roman"/>
                <w:b/>
                <w:bCs/>
              </w:rPr>
              <w:t>2024</w:t>
            </w:r>
          </w:p>
        </w:tc>
        <w:tc>
          <w:tcPr>
            <w:tcW w:w="1892" w:type="dxa"/>
            <w:gridSpan w:val="4"/>
            <w:shd w:val="clear" w:color="auto" w:fill="BFBFBF" w:themeFill="background1" w:themeFillShade="BF"/>
          </w:tcPr>
          <w:p w14:paraId="0A0F0277" w14:textId="77777777" w:rsidR="00664660" w:rsidRPr="00A027CF" w:rsidRDefault="00664660" w:rsidP="00213337">
            <w:pPr>
              <w:jc w:val="center"/>
              <w:rPr>
                <w:rFonts w:ascii="Times New Roman" w:hAnsi="Times New Roman"/>
                <w:b/>
                <w:bCs/>
              </w:rPr>
            </w:pPr>
            <w:r w:rsidRPr="00A027CF">
              <w:rPr>
                <w:rFonts w:ascii="Times New Roman" w:hAnsi="Times New Roman"/>
                <w:b/>
                <w:bCs/>
              </w:rPr>
              <w:t>2025</w:t>
            </w:r>
          </w:p>
        </w:tc>
      </w:tr>
      <w:tr w:rsidR="00664660" w:rsidRPr="00A027CF" w14:paraId="74E94862" w14:textId="77777777" w:rsidTr="00213337">
        <w:trPr>
          <w:trHeight w:val="252"/>
        </w:trPr>
        <w:tc>
          <w:tcPr>
            <w:tcW w:w="2748" w:type="dxa"/>
            <w:vMerge/>
            <w:shd w:val="clear" w:color="auto" w:fill="BFBFBF" w:themeFill="background1" w:themeFillShade="BF"/>
          </w:tcPr>
          <w:p w14:paraId="75C60A84" w14:textId="77777777" w:rsidR="00664660" w:rsidRPr="00A027CF" w:rsidRDefault="00664660" w:rsidP="00213337">
            <w:pPr>
              <w:jc w:val="center"/>
              <w:rPr>
                <w:rFonts w:ascii="Times New Roman" w:hAnsi="Times New Roman"/>
                <w:b/>
                <w:bCs/>
              </w:rPr>
            </w:pPr>
          </w:p>
        </w:tc>
        <w:tc>
          <w:tcPr>
            <w:tcW w:w="5139" w:type="dxa"/>
            <w:vMerge/>
            <w:shd w:val="clear" w:color="auto" w:fill="BFBFBF" w:themeFill="background1" w:themeFillShade="BF"/>
          </w:tcPr>
          <w:p w14:paraId="498E734C" w14:textId="77777777" w:rsidR="00664660" w:rsidRPr="00A027CF" w:rsidRDefault="00664660" w:rsidP="00213337">
            <w:pPr>
              <w:jc w:val="center"/>
              <w:rPr>
                <w:rFonts w:ascii="Times New Roman" w:hAnsi="Times New Roman"/>
                <w:b/>
                <w:bCs/>
              </w:rPr>
            </w:pPr>
          </w:p>
        </w:tc>
        <w:tc>
          <w:tcPr>
            <w:tcW w:w="2745" w:type="dxa"/>
            <w:vMerge/>
            <w:shd w:val="clear" w:color="auto" w:fill="BFBFBF" w:themeFill="background1" w:themeFillShade="BF"/>
          </w:tcPr>
          <w:p w14:paraId="78EA027F" w14:textId="77777777" w:rsidR="00664660" w:rsidRPr="00A027CF" w:rsidRDefault="00664660" w:rsidP="00213337">
            <w:pPr>
              <w:jc w:val="center"/>
              <w:rPr>
                <w:rFonts w:ascii="Times New Roman" w:hAnsi="Times New Roman"/>
                <w:b/>
                <w:bCs/>
              </w:rPr>
            </w:pPr>
          </w:p>
        </w:tc>
        <w:tc>
          <w:tcPr>
            <w:tcW w:w="1081" w:type="dxa"/>
            <w:vMerge/>
            <w:shd w:val="clear" w:color="auto" w:fill="BFBFBF" w:themeFill="background1" w:themeFillShade="BF"/>
          </w:tcPr>
          <w:p w14:paraId="446EC4D0" w14:textId="77777777" w:rsidR="00664660" w:rsidRPr="00A027CF" w:rsidRDefault="00664660" w:rsidP="00213337">
            <w:pPr>
              <w:jc w:val="center"/>
              <w:rPr>
                <w:rFonts w:ascii="Times New Roman" w:hAnsi="Times New Roman"/>
                <w:b/>
                <w:bCs/>
              </w:rPr>
            </w:pPr>
          </w:p>
        </w:tc>
        <w:tc>
          <w:tcPr>
            <w:tcW w:w="450" w:type="dxa"/>
            <w:shd w:val="clear" w:color="auto" w:fill="BFBFBF" w:themeFill="background1" w:themeFillShade="BF"/>
          </w:tcPr>
          <w:p w14:paraId="68813102" w14:textId="77777777" w:rsidR="00664660" w:rsidRPr="006D3986" w:rsidRDefault="00664660" w:rsidP="00213337">
            <w:pPr>
              <w:jc w:val="right"/>
              <w:rPr>
                <w:rFonts w:ascii="Times New Roman" w:hAnsi="Times New Roman"/>
                <w:b/>
                <w:bCs/>
                <w:sz w:val="20"/>
                <w:szCs w:val="20"/>
              </w:rPr>
            </w:pPr>
            <w:r w:rsidRPr="006D3986">
              <w:rPr>
                <w:rFonts w:ascii="Times New Roman" w:hAnsi="Times New Roman"/>
                <w:b/>
                <w:bCs/>
                <w:sz w:val="20"/>
                <w:szCs w:val="20"/>
              </w:rPr>
              <w:t xml:space="preserve">T1                </w:t>
            </w:r>
          </w:p>
        </w:tc>
        <w:tc>
          <w:tcPr>
            <w:tcW w:w="473" w:type="dxa"/>
            <w:gridSpan w:val="2"/>
            <w:shd w:val="clear" w:color="auto" w:fill="BFBFBF" w:themeFill="background1" w:themeFillShade="BF"/>
          </w:tcPr>
          <w:p w14:paraId="3F420493" w14:textId="77777777" w:rsidR="00664660" w:rsidRPr="006D3986" w:rsidRDefault="00664660" w:rsidP="00213337">
            <w:pPr>
              <w:jc w:val="right"/>
              <w:rPr>
                <w:rFonts w:ascii="Times New Roman" w:hAnsi="Times New Roman"/>
                <w:b/>
                <w:bCs/>
                <w:sz w:val="20"/>
                <w:szCs w:val="20"/>
              </w:rPr>
            </w:pPr>
            <w:r w:rsidRPr="006D3986">
              <w:rPr>
                <w:rFonts w:ascii="Times New Roman" w:eastAsia="Times New Roman" w:hAnsi="Times New Roman"/>
                <w:b/>
                <w:bCs/>
                <w:color w:val="000000"/>
                <w:lang w:eastAsia="fr-FR"/>
              </w:rPr>
              <w:t xml:space="preserve">T2             </w:t>
            </w:r>
          </w:p>
        </w:tc>
        <w:tc>
          <w:tcPr>
            <w:tcW w:w="450" w:type="dxa"/>
            <w:shd w:val="clear" w:color="auto" w:fill="BFBFBF" w:themeFill="background1" w:themeFillShade="BF"/>
          </w:tcPr>
          <w:p w14:paraId="62B655FD" w14:textId="77777777" w:rsidR="00664660" w:rsidRPr="006D3986" w:rsidRDefault="00664660" w:rsidP="00213337">
            <w:pPr>
              <w:jc w:val="right"/>
              <w:rPr>
                <w:rFonts w:ascii="Times New Roman" w:hAnsi="Times New Roman"/>
                <w:b/>
                <w:bCs/>
              </w:rPr>
            </w:pPr>
            <w:r w:rsidRPr="006D3986">
              <w:rPr>
                <w:rFonts w:ascii="Times New Roman" w:hAnsi="Times New Roman"/>
                <w:b/>
                <w:bCs/>
                <w:sz w:val="20"/>
                <w:szCs w:val="20"/>
              </w:rPr>
              <w:t xml:space="preserve">T3                </w:t>
            </w:r>
          </w:p>
        </w:tc>
        <w:tc>
          <w:tcPr>
            <w:tcW w:w="473" w:type="dxa"/>
            <w:gridSpan w:val="2"/>
            <w:shd w:val="clear" w:color="auto" w:fill="BFBFBF" w:themeFill="background1" w:themeFillShade="BF"/>
          </w:tcPr>
          <w:p w14:paraId="080DBBE8" w14:textId="77777777" w:rsidR="00664660" w:rsidRPr="00A027CF" w:rsidRDefault="00664660" w:rsidP="00213337">
            <w:pPr>
              <w:jc w:val="right"/>
              <w:rPr>
                <w:rFonts w:ascii="Times New Roman" w:hAnsi="Times New Roman"/>
                <w:b/>
                <w:bCs/>
              </w:rPr>
            </w:pPr>
            <w:r>
              <w:rPr>
                <w:rFonts w:ascii="Times New Roman" w:hAnsi="Times New Roman"/>
                <w:b/>
                <w:bCs/>
              </w:rPr>
              <w:t>T4</w:t>
            </w:r>
          </w:p>
        </w:tc>
        <w:tc>
          <w:tcPr>
            <w:tcW w:w="473" w:type="dxa"/>
            <w:shd w:val="clear" w:color="auto" w:fill="BFBFBF" w:themeFill="background1" w:themeFillShade="BF"/>
          </w:tcPr>
          <w:p w14:paraId="11EE6377" w14:textId="77777777" w:rsidR="00664660" w:rsidRPr="00A027CF" w:rsidRDefault="00664660" w:rsidP="00213337">
            <w:pPr>
              <w:jc w:val="center"/>
              <w:rPr>
                <w:rFonts w:ascii="Times New Roman" w:hAnsi="Times New Roman"/>
                <w:b/>
                <w:bCs/>
              </w:rPr>
            </w:pPr>
            <w:r>
              <w:rPr>
                <w:rFonts w:ascii="Times New Roman" w:hAnsi="Times New Roman"/>
                <w:b/>
                <w:bCs/>
              </w:rPr>
              <w:t>T1</w:t>
            </w:r>
          </w:p>
        </w:tc>
        <w:tc>
          <w:tcPr>
            <w:tcW w:w="473" w:type="dxa"/>
            <w:shd w:val="clear" w:color="auto" w:fill="BFBFBF" w:themeFill="background1" w:themeFillShade="BF"/>
          </w:tcPr>
          <w:p w14:paraId="016A77D8" w14:textId="77777777" w:rsidR="00664660" w:rsidRPr="00A027CF" w:rsidRDefault="00664660" w:rsidP="00213337">
            <w:pPr>
              <w:jc w:val="center"/>
              <w:rPr>
                <w:rFonts w:ascii="Times New Roman" w:hAnsi="Times New Roman"/>
                <w:b/>
                <w:bCs/>
              </w:rPr>
            </w:pPr>
            <w:r>
              <w:rPr>
                <w:rFonts w:ascii="Times New Roman" w:hAnsi="Times New Roman"/>
                <w:b/>
                <w:bCs/>
              </w:rPr>
              <w:t>T2</w:t>
            </w:r>
          </w:p>
        </w:tc>
        <w:tc>
          <w:tcPr>
            <w:tcW w:w="473" w:type="dxa"/>
            <w:shd w:val="clear" w:color="auto" w:fill="BFBFBF" w:themeFill="background1" w:themeFillShade="BF"/>
          </w:tcPr>
          <w:p w14:paraId="6C844201" w14:textId="77777777" w:rsidR="00664660" w:rsidRPr="00A027CF" w:rsidRDefault="00664660" w:rsidP="00213337">
            <w:pPr>
              <w:jc w:val="center"/>
              <w:rPr>
                <w:rFonts w:ascii="Times New Roman" w:hAnsi="Times New Roman"/>
                <w:b/>
                <w:bCs/>
              </w:rPr>
            </w:pPr>
            <w:r>
              <w:rPr>
                <w:rFonts w:ascii="Times New Roman" w:hAnsi="Times New Roman"/>
                <w:b/>
                <w:bCs/>
              </w:rPr>
              <w:t>T3</w:t>
            </w:r>
          </w:p>
        </w:tc>
        <w:tc>
          <w:tcPr>
            <w:tcW w:w="473" w:type="dxa"/>
            <w:shd w:val="clear" w:color="auto" w:fill="BFBFBF" w:themeFill="background1" w:themeFillShade="BF"/>
          </w:tcPr>
          <w:p w14:paraId="28E50478" w14:textId="77777777" w:rsidR="00664660" w:rsidRPr="00A027CF" w:rsidRDefault="00664660" w:rsidP="00213337">
            <w:pPr>
              <w:jc w:val="center"/>
              <w:rPr>
                <w:rFonts w:ascii="Times New Roman" w:hAnsi="Times New Roman"/>
                <w:b/>
                <w:bCs/>
              </w:rPr>
            </w:pPr>
            <w:r>
              <w:rPr>
                <w:rFonts w:ascii="Times New Roman" w:hAnsi="Times New Roman"/>
                <w:b/>
                <w:bCs/>
              </w:rPr>
              <w:t>T4</w:t>
            </w:r>
          </w:p>
        </w:tc>
      </w:tr>
      <w:tr w:rsidR="00664660" w:rsidRPr="00A027CF" w14:paraId="54D06C99" w14:textId="77777777" w:rsidTr="00213337">
        <w:trPr>
          <w:trHeight w:val="438"/>
        </w:trPr>
        <w:tc>
          <w:tcPr>
            <w:tcW w:w="2748" w:type="dxa"/>
            <w:vMerge w:val="restart"/>
          </w:tcPr>
          <w:p w14:paraId="492D5D8F" w14:textId="7EE222EB" w:rsidR="00664660" w:rsidRPr="00A027CF" w:rsidRDefault="00664660" w:rsidP="00C63938">
            <w:pPr>
              <w:spacing w:after="0" w:line="240" w:lineRule="auto"/>
              <w:jc w:val="both"/>
              <w:rPr>
                <w:rFonts w:ascii="Times New Roman" w:hAnsi="Times New Roman"/>
                <w:b/>
                <w:sz w:val="20"/>
                <w:szCs w:val="20"/>
              </w:rPr>
            </w:pPr>
            <w:r w:rsidRPr="00A027CF">
              <w:rPr>
                <w:rFonts w:ascii="Times New Roman" w:hAnsi="Times New Roman"/>
                <w:b/>
                <w:sz w:val="20"/>
                <w:szCs w:val="20"/>
              </w:rPr>
              <w:t xml:space="preserve">Composante 1Infrastructures </w:t>
            </w:r>
            <w:r w:rsidRPr="00A027CF">
              <w:rPr>
                <w:rFonts w:ascii="Times New Roman" w:eastAsia="Times New Roman" w:hAnsi="Times New Roman"/>
                <w:b/>
                <w:bCs/>
                <w:color w:val="000000"/>
                <w:sz w:val="20"/>
                <w:szCs w:val="20"/>
                <w:lang w:eastAsia="fr-FR"/>
              </w:rPr>
              <w:t>Equipements d’exhaure &amp; Energie solaire</w:t>
            </w:r>
          </w:p>
          <w:p w14:paraId="2F5D8E5D" w14:textId="599F5039" w:rsidR="00664660" w:rsidRPr="006F00C1" w:rsidRDefault="006F00C1" w:rsidP="00C63938">
            <w:pPr>
              <w:spacing w:after="0" w:line="240" w:lineRule="auto"/>
              <w:jc w:val="both"/>
              <w:rPr>
                <w:rFonts w:ascii="Times New Roman" w:hAnsi="Times New Roman"/>
                <w:bCs/>
                <w:sz w:val="20"/>
                <w:szCs w:val="20"/>
              </w:rPr>
            </w:pPr>
            <w:r>
              <w:rPr>
                <w:rFonts w:ascii="Times New Roman" w:hAnsi="Times New Roman"/>
                <w:bCs/>
                <w:sz w:val="20"/>
                <w:szCs w:val="20"/>
              </w:rPr>
              <w:t>(</w:t>
            </w:r>
            <w:r w:rsidR="00664660" w:rsidRPr="006F00C1">
              <w:rPr>
                <w:rFonts w:ascii="Times New Roman" w:hAnsi="Times New Roman"/>
                <w:bCs/>
                <w:sz w:val="20"/>
                <w:szCs w:val="20"/>
              </w:rPr>
              <w:t>Rénovation de systèmes de pompage solaire dans 5 périmètres maraîchers</w:t>
            </w:r>
          </w:p>
          <w:p w14:paraId="6C6AFFED" w14:textId="4FD59224" w:rsidR="006E45A2" w:rsidRPr="00A027CF" w:rsidRDefault="006E45A2" w:rsidP="00C63938">
            <w:pPr>
              <w:spacing w:after="0" w:line="240" w:lineRule="auto"/>
              <w:jc w:val="both"/>
              <w:rPr>
                <w:rFonts w:ascii="Times New Roman" w:hAnsi="Times New Roman"/>
                <w:sz w:val="20"/>
                <w:szCs w:val="20"/>
              </w:rPr>
            </w:pPr>
            <w:r w:rsidRPr="006F00C1">
              <w:rPr>
                <w:rFonts w:ascii="Times New Roman" w:hAnsi="Times New Roman"/>
                <w:bCs/>
                <w:sz w:val="20"/>
                <w:szCs w:val="20"/>
              </w:rPr>
              <w:t>Rénovation/équipent de deux (2) centre agrobusiness pour les femmes productrices</w:t>
            </w:r>
            <w:r w:rsidR="006F00C1">
              <w:rPr>
                <w:rFonts w:ascii="Times New Roman" w:hAnsi="Times New Roman"/>
                <w:bCs/>
                <w:sz w:val="20"/>
                <w:szCs w:val="20"/>
              </w:rPr>
              <w:t>)</w:t>
            </w:r>
          </w:p>
        </w:tc>
        <w:tc>
          <w:tcPr>
            <w:tcW w:w="5139" w:type="dxa"/>
          </w:tcPr>
          <w:p w14:paraId="5FE92427" w14:textId="1D6F1AC7" w:rsidR="00664660" w:rsidRPr="00FA020D" w:rsidRDefault="00664660" w:rsidP="00D25920">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1.</w:t>
            </w:r>
            <w:r w:rsidR="00031396">
              <w:rPr>
                <w:rFonts w:ascii="Times New Roman" w:eastAsia="Times New Roman" w:hAnsi="Times New Roman"/>
                <w:color w:val="000000"/>
                <w:sz w:val="20"/>
                <w:szCs w:val="20"/>
                <w:lang w:eastAsia="fr-FR"/>
              </w:rPr>
              <w:t>1.</w:t>
            </w:r>
            <w:r w:rsidR="00031396" w:rsidRPr="00FA020D">
              <w:rPr>
                <w:rFonts w:ascii="Times New Roman" w:eastAsia="Times New Roman" w:hAnsi="Times New Roman"/>
                <w:color w:val="000000"/>
                <w:sz w:val="20"/>
                <w:szCs w:val="20"/>
                <w:lang w:eastAsia="fr-FR"/>
              </w:rPr>
              <w:t xml:space="preserve"> Etudes</w:t>
            </w:r>
            <w:r w:rsidRPr="00FA020D">
              <w:rPr>
                <w:rFonts w:ascii="Times New Roman" w:eastAsia="Times New Roman" w:hAnsi="Times New Roman"/>
                <w:color w:val="000000"/>
                <w:sz w:val="20"/>
                <w:szCs w:val="20"/>
                <w:lang w:eastAsia="fr-FR"/>
              </w:rPr>
              <w:t xml:space="preserve"> géophysiques Réalisation 5 forages avec systèmes de pompage solaire</w:t>
            </w:r>
          </w:p>
          <w:p w14:paraId="0E1CCC28" w14:textId="77777777" w:rsidR="00664660" w:rsidRDefault="00664660" w:rsidP="00D25920">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Préparation TDRs (DNA, AER, OPIB)</w:t>
            </w:r>
          </w:p>
          <w:p w14:paraId="01D0C1CC" w14:textId="77777777" w:rsidR="00664660" w:rsidRPr="00A436B5" w:rsidRDefault="00664660" w:rsidP="00D25920">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Recrutement Bureau d’Etudes (PNUD)</w:t>
            </w:r>
          </w:p>
        </w:tc>
        <w:tc>
          <w:tcPr>
            <w:tcW w:w="2745" w:type="dxa"/>
          </w:tcPr>
          <w:p w14:paraId="40A7697B"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72100 (Services contractuels entreprises)</w:t>
            </w:r>
          </w:p>
        </w:tc>
        <w:tc>
          <w:tcPr>
            <w:tcW w:w="1081" w:type="dxa"/>
          </w:tcPr>
          <w:p w14:paraId="71865A44"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 xml:space="preserve">                   13062</w:t>
            </w:r>
          </w:p>
        </w:tc>
        <w:tc>
          <w:tcPr>
            <w:tcW w:w="450" w:type="dxa"/>
            <w:shd w:val="clear" w:color="auto" w:fill="FFFFFF" w:themeFill="background1"/>
          </w:tcPr>
          <w:p w14:paraId="4A41D797"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shd w:val="clear" w:color="auto" w:fill="FFFFFF" w:themeFill="background1"/>
          </w:tcPr>
          <w:p w14:paraId="5AF8A37B"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shd w:val="clear" w:color="auto" w:fill="FFFFFF" w:themeFill="background1"/>
          </w:tcPr>
          <w:p w14:paraId="0FA4878B" w14:textId="77777777" w:rsidR="00664660" w:rsidRPr="00A027CF" w:rsidRDefault="00664660" w:rsidP="00213337">
            <w:pPr>
              <w:jc w:val="right"/>
              <w:rPr>
                <w:rFonts w:ascii="Times New Roman" w:hAnsi="Times New Roman"/>
                <w:sz w:val="20"/>
                <w:szCs w:val="20"/>
              </w:rPr>
            </w:pPr>
          </w:p>
        </w:tc>
        <w:tc>
          <w:tcPr>
            <w:tcW w:w="473" w:type="dxa"/>
            <w:gridSpan w:val="2"/>
            <w:shd w:val="clear" w:color="auto" w:fill="FFFFFF" w:themeFill="background1"/>
          </w:tcPr>
          <w:p w14:paraId="35F09B84" w14:textId="77777777" w:rsidR="00664660" w:rsidRPr="00A027CF" w:rsidRDefault="00664660" w:rsidP="00213337">
            <w:pPr>
              <w:jc w:val="right"/>
              <w:rPr>
                <w:rFonts w:ascii="Times New Roman" w:hAnsi="Times New Roman"/>
                <w:sz w:val="20"/>
                <w:szCs w:val="20"/>
              </w:rPr>
            </w:pPr>
          </w:p>
        </w:tc>
        <w:tc>
          <w:tcPr>
            <w:tcW w:w="473" w:type="dxa"/>
            <w:shd w:val="clear" w:color="auto" w:fill="FFFFFF" w:themeFill="background1"/>
          </w:tcPr>
          <w:p w14:paraId="6A8ADD62"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6C5BEEE9"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1DE95995"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1C1E6333" w14:textId="77777777" w:rsidR="00664660" w:rsidRPr="00A027CF" w:rsidRDefault="00664660" w:rsidP="00213337">
            <w:pPr>
              <w:rPr>
                <w:rFonts w:ascii="Times New Roman" w:hAnsi="Times New Roman"/>
                <w:sz w:val="20"/>
                <w:szCs w:val="20"/>
              </w:rPr>
            </w:pPr>
          </w:p>
        </w:tc>
      </w:tr>
      <w:tr w:rsidR="00664660" w:rsidRPr="00A027CF" w14:paraId="769099A6" w14:textId="77777777" w:rsidTr="00213337">
        <w:trPr>
          <w:trHeight w:val="201"/>
        </w:trPr>
        <w:tc>
          <w:tcPr>
            <w:tcW w:w="2748" w:type="dxa"/>
            <w:vMerge/>
          </w:tcPr>
          <w:p w14:paraId="5AE317F3" w14:textId="77777777" w:rsidR="00664660" w:rsidRPr="00A027CF" w:rsidRDefault="00664660" w:rsidP="00213337">
            <w:pPr>
              <w:rPr>
                <w:rFonts w:ascii="Times New Roman" w:hAnsi="Times New Roman"/>
                <w:b/>
                <w:sz w:val="20"/>
                <w:szCs w:val="20"/>
              </w:rPr>
            </w:pPr>
          </w:p>
        </w:tc>
        <w:tc>
          <w:tcPr>
            <w:tcW w:w="5139" w:type="dxa"/>
          </w:tcPr>
          <w:p w14:paraId="551AB478" w14:textId="77777777" w:rsidR="00664660" w:rsidRDefault="00664660" w:rsidP="00D25920">
            <w:pPr>
              <w:spacing w:after="0" w:line="240" w:lineRule="auto"/>
              <w:rPr>
                <w:rFonts w:ascii="Times New Roman" w:eastAsia="Times New Roman" w:hAnsi="Times New Roman"/>
                <w:color w:val="000000"/>
                <w:sz w:val="20"/>
                <w:szCs w:val="20"/>
                <w:lang w:eastAsia="fr-FR"/>
              </w:rPr>
            </w:pPr>
            <w:r w:rsidRPr="00A027CF">
              <w:rPr>
                <w:rFonts w:ascii="Times New Roman" w:eastAsia="Times New Roman" w:hAnsi="Times New Roman"/>
                <w:color w:val="000000"/>
                <w:sz w:val="20"/>
                <w:szCs w:val="20"/>
                <w:lang w:eastAsia="fr-FR"/>
              </w:rPr>
              <w:t>1.</w:t>
            </w:r>
            <w:proofErr w:type="gramStart"/>
            <w:r w:rsidRPr="00A027CF">
              <w:rPr>
                <w:rFonts w:ascii="Times New Roman" w:eastAsia="Times New Roman" w:hAnsi="Times New Roman"/>
                <w:color w:val="000000"/>
                <w:sz w:val="20"/>
                <w:szCs w:val="20"/>
                <w:lang w:eastAsia="fr-FR"/>
              </w:rPr>
              <w:t>2.Travaux</w:t>
            </w:r>
            <w:proofErr w:type="gramEnd"/>
            <w:r>
              <w:rPr>
                <w:rFonts w:ascii="Times New Roman" w:eastAsia="Times New Roman" w:hAnsi="Times New Roman"/>
                <w:color w:val="000000"/>
                <w:sz w:val="20"/>
                <w:szCs w:val="20"/>
                <w:lang w:eastAsia="fr-FR"/>
              </w:rPr>
              <w:t xml:space="preserve"> de</w:t>
            </w:r>
            <w:r w:rsidRPr="00A027CF">
              <w:rPr>
                <w:rFonts w:ascii="Times New Roman" w:eastAsia="Times New Roman" w:hAnsi="Times New Roman"/>
                <w:color w:val="000000"/>
                <w:sz w:val="20"/>
                <w:szCs w:val="20"/>
                <w:lang w:eastAsia="fr-FR"/>
              </w:rPr>
              <w:t xml:space="preserve"> réalisation </w:t>
            </w:r>
            <w:r>
              <w:rPr>
                <w:rFonts w:ascii="Times New Roman" w:eastAsia="Times New Roman" w:hAnsi="Times New Roman"/>
                <w:color w:val="000000"/>
                <w:sz w:val="20"/>
                <w:szCs w:val="20"/>
                <w:lang w:eastAsia="fr-FR"/>
              </w:rPr>
              <w:t xml:space="preserve">de 5 </w:t>
            </w:r>
            <w:r w:rsidRPr="00A027CF">
              <w:rPr>
                <w:rFonts w:ascii="Times New Roman" w:eastAsia="Times New Roman" w:hAnsi="Times New Roman"/>
                <w:color w:val="000000"/>
                <w:sz w:val="20"/>
                <w:szCs w:val="20"/>
                <w:lang w:eastAsia="fr-FR"/>
              </w:rPr>
              <w:t>forages avec systèmes de pompage solaire</w:t>
            </w:r>
            <w:r>
              <w:rPr>
                <w:rFonts w:ascii="Times New Roman" w:eastAsia="Times New Roman" w:hAnsi="Times New Roman"/>
                <w:color w:val="000000"/>
                <w:sz w:val="20"/>
                <w:szCs w:val="20"/>
                <w:lang w:eastAsia="fr-FR"/>
              </w:rPr>
              <w:t xml:space="preserve"> et sécurisation périmètres maraîchers</w:t>
            </w:r>
          </w:p>
          <w:p w14:paraId="7C8A4EB6" w14:textId="77777777" w:rsidR="00664660" w:rsidRDefault="00664660" w:rsidP="00D25920">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 xml:space="preserve">Préparation DAO </w:t>
            </w:r>
            <w:r w:rsidRPr="00FF6FE6">
              <w:rPr>
                <w:rFonts w:ascii="Times New Roman" w:eastAsia="Times New Roman" w:hAnsi="Times New Roman"/>
                <w:color w:val="000000"/>
                <w:sz w:val="20"/>
                <w:szCs w:val="20"/>
                <w:lang w:eastAsia="fr-FR"/>
              </w:rPr>
              <w:t>(DNA, AER, OPIB)</w:t>
            </w:r>
          </w:p>
          <w:p w14:paraId="60FA8444" w14:textId="77777777" w:rsidR="00664660" w:rsidRPr="00AB7832" w:rsidRDefault="00664660" w:rsidP="00D25920">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Recrutement Entreprise (PNUD)</w:t>
            </w:r>
          </w:p>
        </w:tc>
        <w:tc>
          <w:tcPr>
            <w:tcW w:w="2745" w:type="dxa"/>
          </w:tcPr>
          <w:p w14:paraId="05B11121"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72100 (Services contractuels entreprises)</w:t>
            </w:r>
          </w:p>
        </w:tc>
        <w:tc>
          <w:tcPr>
            <w:tcW w:w="1081" w:type="dxa"/>
          </w:tcPr>
          <w:p w14:paraId="74EACC18" w14:textId="77777777" w:rsidR="00664660" w:rsidRPr="00E00D1C" w:rsidRDefault="00664660" w:rsidP="00213337">
            <w:pPr>
              <w:jc w:val="right"/>
              <w:rPr>
                <w:rFonts w:ascii="Times New Roman" w:hAnsi="Times New Roman"/>
                <w:sz w:val="20"/>
                <w:szCs w:val="20"/>
              </w:rPr>
            </w:pPr>
            <w:r>
              <w:rPr>
                <w:rFonts w:ascii="Times New Roman" w:eastAsia="Times New Roman" w:hAnsi="Times New Roman"/>
                <w:color w:val="000000"/>
                <w:lang w:eastAsia="fr-FR"/>
              </w:rPr>
              <w:t xml:space="preserve">               </w:t>
            </w:r>
            <w:r w:rsidRPr="00E00D1C">
              <w:rPr>
                <w:rFonts w:ascii="Times New Roman" w:eastAsia="Times New Roman" w:hAnsi="Times New Roman"/>
                <w:color w:val="000000"/>
                <w:sz w:val="20"/>
                <w:szCs w:val="20"/>
                <w:lang w:eastAsia="fr-FR"/>
              </w:rPr>
              <w:t>293891</w:t>
            </w:r>
          </w:p>
        </w:tc>
        <w:tc>
          <w:tcPr>
            <w:tcW w:w="450" w:type="dxa"/>
            <w:shd w:val="clear" w:color="auto" w:fill="FFFFFF" w:themeFill="background1"/>
          </w:tcPr>
          <w:p w14:paraId="6EA49BE4" w14:textId="77777777" w:rsidR="00664660" w:rsidRPr="00A027CF" w:rsidRDefault="00664660" w:rsidP="00213337">
            <w:pPr>
              <w:jc w:val="right"/>
              <w:rPr>
                <w:rFonts w:ascii="Times New Roman" w:hAnsi="Times New Roman"/>
                <w:sz w:val="20"/>
                <w:szCs w:val="20"/>
              </w:rPr>
            </w:pPr>
          </w:p>
        </w:tc>
        <w:tc>
          <w:tcPr>
            <w:tcW w:w="473" w:type="dxa"/>
            <w:gridSpan w:val="2"/>
            <w:shd w:val="clear" w:color="auto" w:fill="FFFFFF" w:themeFill="background1"/>
          </w:tcPr>
          <w:p w14:paraId="3BFD7EAD"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shd w:val="clear" w:color="auto" w:fill="FFFFFF" w:themeFill="background1"/>
          </w:tcPr>
          <w:p w14:paraId="06F18EA3"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shd w:val="clear" w:color="auto" w:fill="FFFFFF" w:themeFill="background1"/>
          </w:tcPr>
          <w:p w14:paraId="7BF9CA3E"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38D0B438"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399EA063"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157BB9DA" w14:textId="77777777" w:rsidR="00664660" w:rsidRPr="00A027CF" w:rsidRDefault="00664660" w:rsidP="00213337">
            <w:pPr>
              <w:jc w:val="right"/>
              <w:rPr>
                <w:rFonts w:ascii="Times New Roman" w:hAnsi="Times New Roman"/>
                <w:sz w:val="20"/>
                <w:szCs w:val="20"/>
              </w:rPr>
            </w:pPr>
          </w:p>
        </w:tc>
        <w:tc>
          <w:tcPr>
            <w:tcW w:w="473" w:type="dxa"/>
            <w:shd w:val="clear" w:color="auto" w:fill="FFFFFF" w:themeFill="background1"/>
          </w:tcPr>
          <w:p w14:paraId="4695A966" w14:textId="77777777" w:rsidR="00664660" w:rsidRPr="00A027CF" w:rsidRDefault="00664660" w:rsidP="00213337">
            <w:pPr>
              <w:jc w:val="right"/>
              <w:rPr>
                <w:rFonts w:ascii="Times New Roman" w:hAnsi="Times New Roman"/>
                <w:sz w:val="20"/>
                <w:szCs w:val="20"/>
              </w:rPr>
            </w:pPr>
          </w:p>
        </w:tc>
      </w:tr>
      <w:tr w:rsidR="00664660" w:rsidRPr="00A027CF" w14:paraId="0F423D4D" w14:textId="77777777" w:rsidTr="00213337">
        <w:trPr>
          <w:trHeight w:val="201"/>
        </w:trPr>
        <w:tc>
          <w:tcPr>
            <w:tcW w:w="2748" w:type="dxa"/>
            <w:vMerge/>
          </w:tcPr>
          <w:p w14:paraId="24636F37" w14:textId="77777777" w:rsidR="00664660" w:rsidRPr="00A027CF" w:rsidRDefault="00664660" w:rsidP="00213337">
            <w:pPr>
              <w:rPr>
                <w:rFonts w:ascii="Times New Roman" w:hAnsi="Times New Roman"/>
                <w:b/>
                <w:sz w:val="20"/>
                <w:szCs w:val="20"/>
              </w:rPr>
            </w:pPr>
          </w:p>
        </w:tc>
        <w:tc>
          <w:tcPr>
            <w:tcW w:w="5139" w:type="dxa"/>
          </w:tcPr>
          <w:p w14:paraId="15AE58D7" w14:textId="5157F748" w:rsidR="00664660" w:rsidRPr="00A027CF" w:rsidRDefault="00664660" w:rsidP="009121A4">
            <w:pPr>
              <w:spacing w:after="0" w:line="240" w:lineRule="auto"/>
              <w:rPr>
                <w:rFonts w:ascii="Times New Roman" w:eastAsia="Times New Roman" w:hAnsi="Times New Roman"/>
                <w:color w:val="000000"/>
                <w:sz w:val="20"/>
                <w:szCs w:val="20"/>
                <w:lang w:eastAsia="fr-FR"/>
              </w:rPr>
            </w:pPr>
            <w:r w:rsidRPr="00AB7832">
              <w:rPr>
                <w:rFonts w:ascii="Times New Roman" w:eastAsia="Times New Roman" w:hAnsi="Times New Roman"/>
                <w:color w:val="000000"/>
                <w:sz w:val="20"/>
                <w:szCs w:val="20"/>
                <w:lang w:eastAsia="fr-FR"/>
              </w:rPr>
              <w:t>1</w:t>
            </w:r>
            <w:r w:rsidR="00031396">
              <w:rPr>
                <w:rFonts w:ascii="Times New Roman" w:eastAsia="Times New Roman" w:hAnsi="Times New Roman"/>
                <w:color w:val="000000"/>
                <w:sz w:val="20"/>
                <w:szCs w:val="20"/>
                <w:lang w:eastAsia="fr-FR"/>
              </w:rPr>
              <w:t>.</w:t>
            </w:r>
            <w:r w:rsidRPr="00AB7832">
              <w:rPr>
                <w:rFonts w:ascii="Times New Roman" w:eastAsia="Times New Roman" w:hAnsi="Times New Roman"/>
                <w:color w:val="000000"/>
                <w:sz w:val="20"/>
                <w:szCs w:val="20"/>
                <w:lang w:eastAsia="fr-FR"/>
              </w:rPr>
              <w:t>3. Mis en services forages</w:t>
            </w:r>
            <w:r>
              <w:rPr>
                <w:rFonts w:ascii="Times New Roman" w:eastAsia="Times New Roman" w:hAnsi="Times New Roman"/>
                <w:color w:val="000000"/>
                <w:sz w:val="20"/>
                <w:szCs w:val="20"/>
                <w:lang w:eastAsia="fr-FR"/>
              </w:rPr>
              <w:t xml:space="preserve"> (Ministère, DNA, AER)</w:t>
            </w:r>
          </w:p>
        </w:tc>
        <w:tc>
          <w:tcPr>
            <w:tcW w:w="2745" w:type="dxa"/>
          </w:tcPr>
          <w:p w14:paraId="5C92EAFF" w14:textId="77777777" w:rsidR="00664660" w:rsidRPr="00A027CF" w:rsidRDefault="00664660" w:rsidP="009121A4">
            <w:pPr>
              <w:spacing w:after="0" w:line="240" w:lineRule="auto"/>
              <w:rPr>
                <w:rFonts w:ascii="Times New Roman" w:hAnsi="Times New Roman"/>
                <w:sz w:val="20"/>
                <w:szCs w:val="20"/>
              </w:rPr>
            </w:pPr>
          </w:p>
        </w:tc>
        <w:tc>
          <w:tcPr>
            <w:tcW w:w="1081" w:type="dxa"/>
          </w:tcPr>
          <w:p w14:paraId="0B4E3000" w14:textId="77777777" w:rsidR="00664660" w:rsidRPr="00FF6FE6" w:rsidRDefault="00664660" w:rsidP="009121A4">
            <w:pPr>
              <w:spacing w:after="0" w:line="240" w:lineRule="auto"/>
              <w:jc w:val="right"/>
              <w:rPr>
                <w:rFonts w:ascii="Times New Roman" w:eastAsia="Times New Roman" w:hAnsi="Times New Roman"/>
                <w:color w:val="000000"/>
                <w:lang w:eastAsia="fr-FR"/>
              </w:rPr>
            </w:pPr>
          </w:p>
        </w:tc>
        <w:tc>
          <w:tcPr>
            <w:tcW w:w="450" w:type="dxa"/>
            <w:shd w:val="clear" w:color="auto" w:fill="FFFFFF" w:themeFill="background1"/>
          </w:tcPr>
          <w:p w14:paraId="51943109" w14:textId="77777777" w:rsidR="00664660" w:rsidRPr="00FF6FE6" w:rsidRDefault="00664660" w:rsidP="009121A4">
            <w:pPr>
              <w:spacing w:after="0" w:line="240" w:lineRule="auto"/>
              <w:jc w:val="right"/>
              <w:rPr>
                <w:rFonts w:ascii="Times New Roman" w:eastAsia="Times New Roman" w:hAnsi="Times New Roman"/>
                <w:color w:val="000000"/>
                <w:lang w:eastAsia="fr-FR"/>
              </w:rPr>
            </w:pPr>
          </w:p>
        </w:tc>
        <w:tc>
          <w:tcPr>
            <w:tcW w:w="473" w:type="dxa"/>
            <w:gridSpan w:val="2"/>
            <w:shd w:val="clear" w:color="auto" w:fill="FFFFFF" w:themeFill="background1"/>
          </w:tcPr>
          <w:p w14:paraId="3D2A1996" w14:textId="77777777" w:rsidR="00664660" w:rsidRPr="00FF6FE6" w:rsidRDefault="00664660" w:rsidP="009121A4">
            <w:pPr>
              <w:spacing w:after="0" w:line="240" w:lineRule="auto"/>
              <w:jc w:val="right"/>
              <w:rPr>
                <w:rFonts w:ascii="Times New Roman" w:eastAsia="Times New Roman" w:hAnsi="Times New Roman"/>
                <w:color w:val="000000"/>
                <w:lang w:eastAsia="fr-FR"/>
              </w:rPr>
            </w:pPr>
          </w:p>
        </w:tc>
        <w:tc>
          <w:tcPr>
            <w:tcW w:w="450" w:type="dxa"/>
            <w:shd w:val="clear" w:color="auto" w:fill="FFFFFF" w:themeFill="background1"/>
          </w:tcPr>
          <w:p w14:paraId="132457E0" w14:textId="77777777" w:rsidR="00664660" w:rsidRPr="00FF6FE6" w:rsidRDefault="00664660" w:rsidP="009121A4">
            <w:pPr>
              <w:spacing w:after="0" w:line="240" w:lineRule="auto"/>
              <w:jc w:val="right"/>
              <w:rPr>
                <w:rFonts w:ascii="Times New Roman" w:eastAsia="Times New Roman" w:hAnsi="Times New Roman"/>
                <w:color w:val="000000"/>
                <w:lang w:eastAsia="fr-FR"/>
              </w:rPr>
            </w:pPr>
          </w:p>
        </w:tc>
        <w:tc>
          <w:tcPr>
            <w:tcW w:w="473" w:type="dxa"/>
            <w:gridSpan w:val="2"/>
            <w:shd w:val="clear" w:color="auto" w:fill="FFFFFF" w:themeFill="background1"/>
          </w:tcPr>
          <w:p w14:paraId="744BF1AE" w14:textId="77777777" w:rsidR="00664660" w:rsidRPr="00FF6FE6" w:rsidRDefault="00664660" w:rsidP="009121A4">
            <w:pPr>
              <w:spacing w:after="0" w:line="240" w:lineRule="auto"/>
              <w:jc w:val="right"/>
              <w:rPr>
                <w:rFonts w:ascii="Times New Roman" w:eastAsia="Times New Roman" w:hAnsi="Times New Roman"/>
                <w:color w:val="000000"/>
                <w:lang w:eastAsia="fr-FR"/>
              </w:rPr>
            </w:pPr>
          </w:p>
        </w:tc>
        <w:tc>
          <w:tcPr>
            <w:tcW w:w="473" w:type="dxa"/>
            <w:shd w:val="clear" w:color="auto" w:fill="FFFFFF" w:themeFill="background1"/>
          </w:tcPr>
          <w:p w14:paraId="2083A117" w14:textId="77777777" w:rsidR="00664660" w:rsidRDefault="00664660" w:rsidP="009121A4">
            <w:pPr>
              <w:spacing w:after="0" w:line="240" w:lineRule="auto"/>
              <w:jc w:val="right"/>
              <w:rPr>
                <w:rFonts w:ascii="Times New Roman" w:hAnsi="Times New Roman"/>
                <w:sz w:val="20"/>
                <w:szCs w:val="20"/>
              </w:rPr>
            </w:pPr>
          </w:p>
        </w:tc>
        <w:tc>
          <w:tcPr>
            <w:tcW w:w="473" w:type="dxa"/>
            <w:shd w:val="clear" w:color="auto" w:fill="FFFFFF" w:themeFill="background1"/>
          </w:tcPr>
          <w:p w14:paraId="74C7B303" w14:textId="77777777" w:rsidR="00664660" w:rsidRDefault="00664660" w:rsidP="009121A4">
            <w:pPr>
              <w:spacing w:after="0" w:line="240" w:lineRule="auto"/>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2C2B7B1E" w14:textId="77777777" w:rsidR="00664660" w:rsidRDefault="00664660" w:rsidP="009121A4">
            <w:pPr>
              <w:spacing w:after="0" w:line="240" w:lineRule="auto"/>
              <w:jc w:val="right"/>
              <w:rPr>
                <w:rFonts w:ascii="Times New Roman" w:hAnsi="Times New Roman"/>
                <w:sz w:val="20"/>
                <w:szCs w:val="20"/>
              </w:rPr>
            </w:pPr>
          </w:p>
        </w:tc>
        <w:tc>
          <w:tcPr>
            <w:tcW w:w="473" w:type="dxa"/>
            <w:shd w:val="clear" w:color="auto" w:fill="FFFFFF" w:themeFill="background1"/>
          </w:tcPr>
          <w:p w14:paraId="1B1EFFA6" w14:textId="77777777" w:rsidR="00664660" w:rsidRDefault="00664660" w:rsidP="009121A4">
            <w:pPr>
              <w:spacing w:after="0" w:line="240" w:lineRule="auto"/>
              <w:jc w:val="right"/>
              <w:rPr>
                <w:rFonts w:ascii="Times New Roman" w:hAnsi="Times New Roman"/>
                <w:sz w:val="20"/>
                <w:szCs w:val="20"/>
              </w:rPr>
            </w:pPr>
          </w:p>
        </w:tc>
      </w:tr>
      <w:tr w:rsidR="00664660" w:rsidRPr="00A027CF" w14:paraId="1A76E5AC" w14:textId="77777777" w:rsidTr="00213337">
        <w:trPr>
          <w:trHeight w:val="246"/>
        </w:trPr>
        <w:tc>
          <w:tcPr>
            <w:tcW w:w="2748" w:type="dxa"/>
            <w:vMerge/>
          </w:tcPr>
          <w:p w14:paraId="7B367D13" w14:textId="77777777" w:rsidR="00664660" w:rsidRPr="00A027CF" w:rsidRDefault="00664660" w:rsidP="00213337">
            <w:pPr>
              <w:rPr>
                <w:rFonts w:ascii="Times New Roman" w:hAnsi="Times New Roman"/>
                <w:b/>
                <w:sz w:val="20"/>
                <w:szCs w:val="20"/>
              </w:rPr>
            </w:pPr>
          </w:p>
        </w:tc>
        <w:tc>
          <w:tcPr>
            <w:tcW w:w="5139" w:type="dxa"/>
            <w:vAlign w:val="center"/>
          </w:tcPr>
          <w:p w14:paraId="74693464" w14:textId="77777777" w:rsidR="00664660" w:rsidRDefault="00664660" w:rsidP="00882B04">
            <w:pPr>
              <w:spacing w:after="0" w:line="240" w:lineRule="auto"/>
              <w:rPr>
                <w:rFonts w:ascii="Times New Roman" w:hAnsi="Times New Roman"/>
                <w:sz w:val="20"/>
                <w:szCs w:val="20"/>
              </w:rPr>
            </w:pPr>
            <w:r w:rsidRPr="00A027CF">
              <w:rPr>
                <w:rFonts w:ascii="Times New Roman" w:eastAsia="Times New Roman" w:hAnsi="Times New Roman"/>
                <w:color w:val="000000"/>
                <w:sz w:val="20"/>
                <w:szCs w:val="20"/>
                <w:lang w:eastAsia="fr-FR"/>
              </w:rPr>
              <w:t>1.</w:t>
            </w:r>
            <w:r>
              <w:rPr>
                <w:rFonts w:ascii="Times New Roman" w:eastAsia="Times New Roman" w:hAnsi="Times New Roman"/>
                <w:color w:val="000000"/>
                <w:sz w:val="20"/>
                <w:szCs w:val="20"/>
                <w:lang w:eastAsia="fr-FR"/>
              </w:rPr>
              <w:t>4</w:t>
            </w:r>
            <w:r w:rsidRPr="00A027CF">
              <w:rPr>
                <w:rFonts w:ascii="Times New Roman" w:eastAsia="Times New Roman" w:hAnsi="Times New Roman"/>
                <w:color w:val="000000"/>
                <w:sz w:val="20"/>
                <w:szCs w:val="20"/>
                <w:lang w:eastAsia="fr-FR"/>
              </w:rPr>
              <w:t xml:space="preserve">. </w:t>
            </w:r>
            <w:r w:rsidRPr="00A027CF">
              <w:rPr>
                <w:rFonts w:ascii="Times New Roman" w:hAnsi="Times New Roman"/>
                <w:sz w:val="20"/>
                <w:szCs w:val="20"/>
              </w:rPr>
              <w:t>Contrôle des travaux</w:t>
            </w:r>
          </w:p>
          <w:p w14:paraId="030BCF27" w14:textId="77777777" w:rsidR="00664660" w:rsidRDefault="00664660" w:rsidP="00882B04">
            <w:pPr>
              <w:spacing w:after="0" w:line="240" w:lineRule="auto"/>
              <w:rPr>
                <w:rFonts w:ascii="Times New Roman" w:hAnsi="Times New Roman"/>
                <w:sz w:val="20"/>
                <w:szCs w:val="20"/>
              </w:rPr>
            </w:pPr>
            <w:r>
              <w:rPr>
                <w:rFonts w:ascii="Times New Roman" w:hAnsi="Times New Roman"/>
                <w:sz w:val="20"/>
                <w:szCs w:val="20"/>
              </w:rPr>
              <w:t xml:space="preserve">Préparation TDRs </w:t>
            </w:r>
            <w:r w:rsidRPr="00FF6FE6">
              <w:rPr>
                <w:rFonts w:ascii="Times New Roman" w:hAnsi="Times New Roman"/>
                <w:sz w:val="20"/>
                <w:szCs w:val="20"/>
              </w:rPr>
              <w:t>(DNA, AER, OPIB)</w:t>
            </w:r>
          </w:p>
          <w:p w14:paraId="7716B127" w14:textId="77777777" w:rsidR="00664660" w:rsidRPr="00A027CF" w:rsidRDefault="00664660" w:rsidP="00882B04">
            <w:pPr>
              <w:spacing w:after="0" w:line="240" w:lineRule="auto"/>
              <w:rPr>
                <w:rFonts w:ascii="Times New Roman" w:hAnsi="Times New Roman"/>
                <w:sz w:val="20"/>
                <w:szCs w:val="20"/>
              </w:rPr>
            </w:pPr>
            <w:r>
              <w:rPr>
                <w:rFonts w:ascii="Times New Roman" w:hAnsi="Times New Roman"/>
                <w:sz w:val="20"/>
                <w:szCs w:val="20"/>
              </w:rPr>
              <w:t>Recrutement Bureau de contrôle (PNUD)</w:t>
            </w:r>
          </w:p>
        </w:tc>
        <w:tc>
          <w:tcPr>
            <w:tcW w:w="2745" w:type="dxa"/>
          </w:tcPr>
          <w:p w14:paraId="3C9728E5"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72100 (Services contractuels entreprises)</w:t>
            </w:r>
          </w:p>
        </w:tc>
        <w:tc>
          <w:tcPr>
            <w:tcW w:w="1081" w:type="dxa"/>
          </w:tcPr>
          <w:p w14:paraId="0E08B030"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 xml:space="preserve">                   13062</w:t>
            </w:r>
          </w:p>
        </w:tc>
        <w:tc>
          <w:tcPr>
            <w:tcW w:w="450" w:type="dxa"/>
            <w:shd w:val="clear" w:color="auto" w:fill="FFFFFF" w:themeFill="background1"/>
          </w:tcPr>
          <w:p w14:paraId="7E5BD07D" w14:textId="77777777" w:rsidR="00664660" w:rsidRPr="00A027CF" w:rsidRDefault="00664660" w:rsidP="00213337">
            <w:pPr>
              <w:jc w:val="right"/>
              <w:rPr>
                <w:rFonts w:ascii="Times New Roman" w:hAnsi="Times New Roman"/>
                <w:sz w:val="20"/>
                <w:szCs w:val="20"/>
              </w:rPr>
            </w:pPr>
          </w:p>
        </w:tc>
        <w:tc>
          <w:tcPr>
            <w:tcW w:w="473" w:type="dxa"/>
            <w:gridSpan w:val="2"/>
            <w:shd w:val="clear" w:color="auto" w:fill="FFFFFF" w:themeFill="background1"/>
          </w:tcPr>
          <w:p w14:paraId="235A4E50"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shd w:val="clear" w:color="auto" w:fill="FFFFFF" w:themeFill="background1"/>
          </w:tcPr>
          <w:p w14:paraId="5A7B1320"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shd w:val="clear" w:color="auto" w:fill="FFFFFF" w:themeFill="background1"/>
          </w:tcPr>
          <w:p w14:paraId="3E999814"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256C0EDC"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shd w:val="clear" w:color="auto" w:fill="FFFFFF" w:themeFill="background1"/>
          </w:tcPr>
          <w:p w14:paraId="3D82CE5C" w14:textId="77777777" w:rsidR="00664660" w:rsidRPr="00A027CF" w:rsidRDefault="00664660" w:rsidP="00213337">
            <w:pPr>
              <w:jc w:val="right"/>
              <w:rPr>
                <w:rFonts w:ascii="Times New Roman" w:hAnsi="Times New Roman"/>
                <w:sz w:val="20"/>
                <w:szCs w:val="20"/>
              </w:rPr>
            </w:pPr>
          </w:p>
        </w:tc>
        <w:tc>
          <w:tcPr>
            <w:tcW w:w="473" w:type="dxa"/>
            <w:shd w:val="clear" w:color="auto" w:fill="FFFFFF" w:themeFill="background1"/>
          </w:tcPr>
          <w:p w14:paraId="5E33815A" w14:textId="77777777" w:rsidR="00664660" w:rsidRPr="00A027CF" w:rsidRDefault="00664660" w:rsidP="00213337">
            <w:pPr>
              <w:jc w:val="right"/>
              <w:rPr>
                <w:rFonts w:ascii="Times New Roman" w:hAnsi="Times New Roman"/>
                <w:sz w:val="20"/>
                <w:szCs w:val="20"/>
              </w:rPr>
            </w:pPr>
          </w:p>
        </w:tc>
        <w:tc>
          <w:tcPr>
            <w:tcW w:w="473" w:type="dxa"/>
            <w:shd w:val="clear" w:color="auto" w:fill="FFFFFF" w:themeFill="background1"/>
          </w:tcPr>
          <w:p w14:paraId="78F6430B" w14:textId="77777777" w:rsidR="00664660" w:rsidRPr="00A027CF" w:rsidRDefault="00664660" w:rsidP="00213337">
            <w:pPr>
              <w:jc w:val="right"/>
              <w:rPr>
                <w:rFonts w:ascii="Times New Roman" w:hAnsi="Times New Roman"/>
                <w:sz w:val="20"/>
                <w:szCs w:val="20"/>
              </w:rPr>
            </w:pPr>
          </w:p>
        </w:tc>
      </w:tr>
      <w:tr w:rsidR="00664660" w:rsidRPr="00A027CF" w14:paraId="7CEF2885" w14:textId="77777777" w:rsidTr="00213337">
        <w:trPr>
          <w:trHeight w:val="122"/>
        </w:trPr>
        <w:tc>
          <w:tcPr>
            <w:tcW w:w="2748" w:type="dxa"/>
            <w:vMerge/>
          </w:tcPr>
          <w:p w14:paraId="5E55C7E2" w14:textId="77777777" w:rsidR="00664660" w:rsidRPr="00A027CF" w:rsidRDefault="00664660" w:rsidP="00213337">
            <w:pPr>
              <w:rPr>
                <w:rFonts w:ascii="Times New Roman" w:hAnsi="Times New Roman"/>
                <w:b/>
                <w:sz w:val="20"/>
                <w:szCs w:val="20"/>
              </w:rPr>
            </w:pPr>
          </w:p>
        </w:tc>
        <w:tc>
          <w:tcPr>
            <w:tcW w:w="5139" w:type="dxa"/>
            <w:vAlign w:val="center"/>
          </w:tcPr>
          <w:p w14:paraId="1BE1FF1F" w14:textId="77777777" w:rsidR="00664660" w:rsidRDefault="00664660" w:rsidP="00882B04">
            <w:pPr>
              <w:spacing w:after="0" w:line="240" w:lineRule="auto"/>
              <w:rPr>
                <w:rFonts w:ascii="Times New Roman" w:hAnsi="Times New Roman"/>
                <w:sz w:val="20"/>
                <w:szCs w:val="20"/>
              </w:rPr>
            </w:pPr>
            <w:r w:rsidRPr="00A027CF">
              <w:rPr>
                <w:rFonts w:ascii="Times New Roman" w:eastAsia="Times New Roman" w:hAnsi="Times New Roman"/>
                <w:color w:val="000000"/>
                <w:sz w:val="20"/>
                <w:szCs w:val="20"/>
                <w:lang w:eastAsia="fr-FR"/>
              </w:rPr>
              <w:t>1.</w:t>
            </w:r>
            <w:r>
              <w:rPr>
                <w:rFonts w:ascii="Times New Roman" w:eastAsia="Times New Roman" w:hAnsi="Times New Roman"/>
                <w:color w:val="000000"/>
                <w:sz w:val="20"/>
                <w:szCs w:val="20"/>
                <w:lang w:eastAsia="fr-FR"/>
              </w:rPr>
              <w:t>5</w:t>
            </w:r>
            <w:r w:rsidRPr="00A027CF">
              <w:rPr>
                <w:rFonts w:ascii="Times New Roman" w:eastAsia="Times New Roman" w:hAnsi="Times New Roman"/>
                <w:color w:val="000000"/>
                <w:sz w:val="20"/>
                <w:szCs w:val="20"/>
                <w:lang w:eastAsia="fr-FR"/>
              </w:rPr>
              <w:t xml:space="preserve">. </w:t>
            </w:r>
            <w:r w:rsidRPr="00A027CF">
              <w:rPr>
                <w:rFonts w:ascii="Times New Roman" w:hAnsi="Times New Roman"/>
                <w:sz w:val="20"/>
                <w:szCs w:val="20"/>
              </w:rPr>
              <w:t>SES/EEIS/Plan d’action</w:t>
            </w:r>
          </w:p>
          <w:p w14:paraId="48050FD1" w14:textId="77777777" w:rsidR="00664660" w:rsidRDefault="00664660" w:rsidP="00882B04">
            <w:pPr>
              <w:spacing w:after="0" w:line="240" w:lineRule="auto"/>
              <w:rPr>
                <w:rFonts w:ascii="Times New Roman" w:hAnsi="Times New Roman"/>
                <w:sz w:val="20"/>
                <w:szCs w:val="20"/>
              </w:rPr>
            </w:pPr>
            <w:r>
              <w:rPr>
                <w:rFonts w:ascii="Times New Roman" w:hAnsi="Times New Roman"/>
                <w:sz w:val="20"/>
                <w:szCs w:val="20"/>
              </w:rPr>
              <w:t xml:space="preserve">Préparation TDRs </w:t>
            </w:r>
            <w:r w:rsidRPr="00FF6FE6">
              <w:rPr>
                <w:rFonts w:ascii="Times New Roman" w:hAnsi="Times New Roman"/>
                <w:sz w:val="20"/>
                <w:szCs w:val="20"/>
              </w:rPr>
              <w:t>(DNA, AER, OPIB)</w:t>
            </w:r>
          </w:p>
          <w:p w14:paraId="053CB0AD" w14:textId="77777777" w:rsidR="00664660" w:rsidRPr="00A027CF" w:rsidRDefault="00664660" w:rsidP="00882B04">
            <w:pPr>
              <w:spacing w:after="0" w:line="240" w:lineRule="auto"/>
              <w:rPr>
                <w:rFonts w:ascii="Times New Roman" w:hAnsi="Times New Roman"/>
                <w:sz w:val="20"/>
                <w:szCs w:val="20"/>
              </w:rPr>
            </w:pPr>
            <w:r>
              <w:rPr>
                <w:rFonts w:ascii="Times New Roman" w:hAnsi="Times New Roman"/>
                <w:sz w:val="20"/>
                <w:szCs w:val="20"/>
              </w:rPr>
              <w:t>Recrutement consultant</w:t>
            </w:r>
            <w:r w:rsidRPr="00FF6FE6">
              <w:rPr>
                <w:rFonts w:ascii="Times New Roman" w:hAnsi="Times New Roman"/>
                <w:sz w:val="20"/>
                <w:szCs w:val="20"/>
              </w:rPr>
              <w:t xml:space="preserve"> (</w:t>
            </w:r>
            <w:r>
              <w:rPr>
                <w:rFonts w:ascii="Times New Roman" w:hAnsi="Times New Roman"/>
                <w:sz w:val="20"/>
                <w:szCs w:val="20"/>
              </w:rPr>
              <w:t>PNUD)</w:t>
            </w:r>
            <w:r w:rsidRPr="00FF6FE6">
              <w:rPr>
                <w:rFonts w:ascii="Times New Roman" w:hAnsi="Times New Roman"/>
                <w:sz w:val="20"/>
                <w:szCs w:val="20"/>
              </w:rPr>
              <w:t>)</w:t>
            </w:r>
          </w:p>
        </w:tc>
        <w:tc>
          <w:tcPr>
            <w:tcW w:w="2745" w:type="dxa"/>
          </w:tcPr>
          <w:p w14:paraId="045297F8"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71300 (consultants nationaux)</w:t>
            </w:r>
          </w:p>
        </w:tc>
        <w:tc>
          <w:tcPr>
            <w:tcW w:w="1081" w:type="dxa"/>
          </w:tcPr>
          <w:p w14:paraId="6F9CC4A1"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 xml:space="preserve">                     8164</w:t>
            </w:r>
          </w:p>
        </w:tc>
        <w:tc>
          <w:tcPr>
            <w:tcW w:w="450" w:type="dxa"/>
            <w:shd w:val="clear" w:color="auto" w:fill="FFFFFF" w:themeFill="background1"/>
          </w:tcPr>
          <w:p w14:paraId="6C3055E3"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shd w:val="clear" w:color="auto" w:fill="FFFFFF" w:themeFill="background1"/>
          </w:tcPr>
          <w:p w14:paraId="155BD9FB"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shd w:val="clear" w:color="auto" w:fill="FFFFFF" w:themeFill="background1"/>
          </w:tcPr>
          <w:p w14:paraId="7FC6370A" w14:textId="77777777" w:rsidR="00664660" w:rsidRPr="00A027CF" w:rsidRDefault="00664660" w:rsidP="00213337">
            <w:pPr>
              <w:jc w:val="right"/>
              <w:rPr>
                <w:rFonts w:ascii="Times New Roman" w:hAnsi="Times New Roman"/>
                <w:sz w:val="20"/>
                <w:szCs w:val="20"/>
              </w:rPr>
            </w:pPr>
          </w:p>
        </w:tc>
        <w:tc>
          <w:tcPr>
            <w:tcW w:w="473" w:type="dxa"/>
            <w:gridSpan w:val="2"/>
            <w:shd w:val="clear" w:color="auto" w:fill="FFFFFF" w:themeFill="background1"/>
          </w:tcPr>
          <w:p w14:paraId="723A780F" w14:textId="77777777" w:rsidR="00664660" w:rsidRPr="00A027CF" w:rsidRDefault="00664660" w:rsidP="00213337">
            <w:pPr>
              <w:jc w:val="right"/>
              <w:rPr>
                <w:rFonts w:ascii="Times New Roman" w:hAnsi="Times New Roman"/>
                <w:sz w:val="20"/>
                <w:szCs w:val="20"/>
              </w:rPr>
            </w:pPr>
          </w:p>
        </w:tc>
        <w:tc>
          <w:tcPr>
            <w:tcW w:w="473" w:type="dxa"/>
            <w:shd w:val="clear" w:color="auto" w:fill="FFFFFF" w:themeFill="background1"/>
          </w:tcPr>
          <w:p w14:paraId="481CDA59"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15F16EC3"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6A32EDED" w14:textId="77777777" w:rsidR="00664660" w:rsidRPr="00A027CF" w:rsidRDefault="00664660" w:rsidP="00213337">
            <w:pPr>
              <w:rPr>
                <w:rFonts w:ascii="Times New Roman" w:hAnsi="Times New Roman"/>
                <w:sz w:val="20"/>
                <w:szCs w:val="20"/>
              </w:rPr>
            </w:pPr>
          </w:p>
        </w:tc>
        <w:tc>
          <w:tcPr>
            <w:tcW w:w="473" w:type="dxa"/>
            <w:shd w:val="clear" w:color="auto" w:fill="FFFFFF" w:themeFill="background1"/>
          </w:tcPr>
          <w:p w14:paraId="3EDE9B0D" w14:textId="77777777" w:rsidR="00664660" w:rsidRPr="00A027CF" w:rsidRDefault="00664660" w:rsidP="00213337">
            <w:pPr>
              <w:rPr>
                <w:rFonts w:ascii="Times New Roman" w:hAnsi="Times New Roman"/>
                <w:sz w:val="20"/>
                <w:szCs w:val="20"/>
              </w:rPr>
            </w:pPr>
          </w:p>
        </w:tc>
      </w:tr>
      <w:tr w:rsidR="00664660" w:rsidRPr="00A027CF" w14:paraId="43B0B610" w14:textId="77777777" w:rsidTr="00882B04">
        <w:trPr>
          <w:trHeight w:val="58"/>
        </w:trPr>
        <w:tc>
          <w:tcPr>
            <w:tcW w:w="2748" w:type="dxa"/>
          </w:tcPr>
          <w:p w14:paraId="7DF27E9C" w14:textId="77777777" w:rsidR="00664660" w:rsidRPr="00A027CF" w:rsidRDefault="00664660" w:rsidP="009121A4">
            <w:pPr>
              <w:spacing w:after="0" w:line="240" w:lineRule="auto"/>
              <w:rPr>
                <w:rFonts w:ascii="Times New Roman" w:hAnsi="Times New Roman"/>
                <w:b/>
                <w:sz w:val="20"/>
                <w:szCs w:val="20"/>
              </w:rPr>
            </w:pPr>
          </w:p>
        </w:tc>
        <w:tc>
          <w:tcPr>
            <w:tcW w:w="5139" w:type="dxa"/>
            <w:vAlign w:val="center"/>
          </w:tcPr>
          <w:p w14:paraId="5AF01018" w14:textId="77777777" w:rsidR="00664660" w:rsidRPr="00A027CF" w:rsidRDefault="00664660" w:rsidP="009121A4">
            <w:pPr>
              <w:spacing w:after="0" w:line="240" w:lineRule="auto"/>
              <w:rPr>
                <w:rFonts w:ascii="Times New Roman" w:eastAsia="Times New Roman" w:hAnsi="Times New Roman"/>
                <w:color w:val="000000"/>
                <w:sz w:val="20"/>
                <w:szCs w:val="20"/>
                <w:lang w:eastAsia="fr-FR"/>
              </w:rPr>
            </w:pPr>
          </w:p>
        </w:tc>
        <w:tc>
          <w:tcPr>
            <w:tcW w:w="2745" w:type="dxa"/>
          </w:tcPr>
          <w:p w14:paraId="46A65870" w14:textId="08803C55" w:rsidR="00664660" w:rsidRPr="00A91723" w:rsidRDefault="00914454" w:rsidP="009121A4">
            <w:pPr>
              <w:spacing w:after="0" w:line="240" w:lineRule="auto"/>
              <w:rPr>
                <w:rFonts w:ascii="Times New Roman" w:hAnsi="Times New Roman"/>
                <w:b/>
                <w:bCs/>
                <w:sz w:val="20"/>
                <w:szCs w:val="20"/>
              </w:rPr>
            </w:pPr>
            <w:r>
              <w:rPr>
                <w:rFonts w:ascii="Times New Roman" w:hAnsi="Times New Roman"/>
                <w:b/>
                <w:bCs/>
                <w:sz w:val="20"/>
                <w:szCs w:val="20"/>
              </w:rPr>
              <w:t>S/</w:t>
            </w:r>
            <w:r w:rsidR="00664660" w:rsidRPr="00A91723">
              <w:rPr>
                <w:rFonts w:ascii="Times New Roman" w:hAnsi="Times New Roman"/>
                <w:b/>
                <w:bCs/>
                <w:sz w:val="20"/>
                <w:szCs w:val="20"/>
              </w:rPr>
              <w:t>Total 1</w:t>
            </w:r>
          </w:p>
        </w:tc>
        <w:tc>
          <w:tcPr>
            <w:tcW w:w="1081" w:type="dxa"/>
          </w:tcPr>
          <w:p w14:paraId="769B93DB" w14:textId="1150FDD7" w:rsidR="00664660" w:rsidRPr="00E00D1C" w:rsidRDefault="00664660" w:rsidP="009121A4">
            <w:pPr>
              <w:spacing w:after="0" w:line="240" w:lineRule="auto"/>
              <w:rPr>
                <w:rFonts w:ascii="Times New Roman" w:hAnsi="Times New Roman"/>
                <w:sz w:val="20"/>
                <w:szCs w:val="20"/>
              </w:rPr>
            </w:pPr>
            <w:r w:rsidRPr="00E00D1C">
              <w:rPr>
                <w:rFonts w:ascii="Times New Roman" w:eastAsia="Times New Roman" w:hAnsi="Times New Roman"/>
                <w:b/>
                <w:bCs/>
                <w:color w:val="000000"/>
                <w:sz w:val="20"/>
                <w:szCs w:val="20"/>
                <w:lang w:eastAsia="fr-FR"/>
              </w:rPr>
              <w:t xml:space="preserve">           328178</w:t>
            </w:r>
          </w:p>
        </w:tc>
        <w:tc>
          <w:tcPr>
            <w:tcW w:w="1846" w:type="dxa"/>
            <w:gridSpan w:val="6"/>
            <w:shd w:val="clear" w:color="auto" w:fill="FFFFFF" w:themeFill="background1"/>
          </w:tcPr>
          <w:p w14:paraId="49842A39" w14:textId="77777777" w:rsidR="00664660" w:rsidRPr="00A027CF" w:rsidRDefault="00664660" w:rsidP="009121A4">
            <w:pPr>
              <w:spacing w:after="0" w:line="240" w:lineRule="auto"/>
              <w:rPr>
                <w:rFonts w:ascii="Times New Roman" w:hAnsi="Times New Roman"/>
                <w:sz w:val="20"/>
                <w:szCs w:val="20"/>
              </w:rPr>
            </w:pPr>
          </w:p>
        </w:tc>
        <w:tc>
          <w:tcPr>
            <w:tcW w:w="1892" w:type="dxa"/>
            <w:gridSpan w:val="4"/>
            <w:shd w:val="clear" w:color="auto" w:fill="FFFFFF" w:themeFill="background1"/>
          </w:tcPr>
          <w:p w14:paraId="6E54BBAC" w14:textId="77777777" w:rsidR="00664660" w:rsidRPr="00A027CF" w:rsidRDefault="00664660" w:rsidP="009121A4">
            <w:pPr>
              <w:spacing w:after="0" w:line="240" w:lineRule="auto"/>
              <w:rPr>
                <w:rFonts w:ascii="Times New Roman" w:hAnsi="Times New Roman"/>
                <w:sz w:val="20"/>
                <w:szCs w:val="20"/>
              </w:rPr>
            </w:pPr>
          </w:p>
        </w:tc>
      </w:tr>
      <w:tr w:rsidR="00664660" w:rsidRPr="00A027CF" w14:paraId="4E83E5F0" w14:textId="77777777" w:rsidTr="00213337">
        <w:trPr>
          <w:trHeight w:val="292"/>
        </w:trPr>
        <w:tc>
          <w:tcPr>
            <w:tcW w:w="2748" w:type="dxa"/>
            <w:vMerge w:val="restart"/>
          </w:tcPr>
          <w:p w14:paraId="418D8B42" w14:textId="518C206F" w:rsidR="00664660" w:rsidRPr="00A027CF" w:rsidRDefault="00664660" w:rsidP="00213337">
            <w:pPr>
              <w:rPr>
                <w:rFonts w:ascii="Times New Roman" w:hAnsi="Times New Roman"/>
                <w:sz w:val="20"/>
                <w:szCs w:val="20"/>
              </w:rPr>
            </w:pPr>
          </w:p>
        </w:tc>
        <w:tc>
          <w:tcPr>
            <w:tcW w:w="5139" w:type="dxa"/>
          </w:tcPr>
          <w:p w14:paraId="6E24279C" w14:textId="4F3A1415" w:rsidR="00664660" w:rsidRDefault="006E45A2"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1</w:t>
            </w:r>
            <w:r w:rsidR="00664660" w:rsidRPr="00A027CF">
              <w:rPr>
                <w:rFonts w:ascii="Times New Roman" w:eastAsia="Times New Roman" w:hAnsi="Times New Roman"/>
                <w:color w:val="000000"/>
                <w:sz w:val="20"/>
                <w:szCs w:val="20"/>
                <w:lang w:eastAsia="fr-FR"/>
              </w:rPr>
              <w:t>.</w:t>
            </w:r>
            <w:r>
              <w:rPr>
                <w:rFonts w:ascii="Times New Roman" w:eastAsia="Times New Roman" w:hAnsi="Times New Roman"/>
                <w:color w:val="000000"/>
                <w:sz w:val="20"/>
                <w:szCs w:val="20"/>
                <w:lang w:eastAsia="fr-FR"/>
              </w:rPr>
              <w:t>6</w:t>
            </w:r>
            <w:r w:rsidR="00664660" w:rsidRPr="00A027CF">
              <w:rPr>
                <w:rFonts w:ascii="Times New Roman" w:eastAsia="Times New Roman" w:hAnsi="Times New Roman"/>
                <w:color w:val="000000"/>
                <w:sz w:val="20"/>
                <w:szCs w:val="20"/>
                <w:lang w:eastAsia="fr-FR"/>
              </w:rPr>
              <w:t xml:space="preserve">. Construction de </w:t>
            </w:r>
            <w:r w:rsidR="00664660">
              <w:rPr>
                <w:rFonts w:ascii="Times New Roman" w:eastAsia="Times New Roman" w:hAnsi="Times New Roman"/>
                <w:color w:val="000000"/>
                <w:sz w:val="20"/>
                <w:szCs w:val="20"/>
                <w:lang w:eastAsia="fr-FR"/>
              </w:rPr>
              <w:t xml:space="preserve">2 </w:t>
            </w:r>
            <w:r w:rsidR="00664660" w:rsidRPr="00A027CF">
              <w:rPr>
                <w:rFonts w:ascii="Times New Roman" w:eastAsia="Times New Roman" w:hAnsi="Times New Roman"/>
                <w:color w:val="000000"/>
                <w:sz w:val="20"/>
                <w:szCs w:val="20"/>
                <w:lang w:eastAsia="fr-FR"/>
              </w:rPr>
              <w:t>Mini centrale photovoltaïque - hybride avec plateforme multifonctionnelle</w:t>
            </w:r>
          </w:p>
          <w:p w14:paraId="7C107432" w14:textId="77777777" w:rsidR="00664660" w:rsidRDefault="00664660"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 xml:space="preserve">Préparation DAO </w:t>
            </w:r>
            <w:r w:rsidRPr="00FF6FE6">
              <w:rPr>
                <w:rFonts w:ascii="Times New Roman" w:eastAsia="Times New Roman" w:hAnsi="Times New Roman"/>
                <w:color w:val="000000"/>
                <w:sz w:val="20"/>
                <w:szCs w:val="20"/>
                <w:lang w:eastAsia="fr-FR"/>
              </w:rPr>
              <w:t>(AER)</w:t>
            </w:r>
          </w:p>
          <w:p w14:paraId="1E468AFE" w14:textId="77777777" w:rsidR="00664660" w:rsidRPr="00A027CF" w:rsidRDefault="00664660" w:rsidP="00882B04">
            <w:pPr>
              <w:spacing w:after="0" w:line="240" w:lineRule="auto"/>
              <w:rPr>
                <w:rFonts w:ascii="Times New Roman" w:hAnsi="Times New Roman"/>
                <w:sz w:val="20"/>
                <w:szCs w:val="20"/>
              </w:rPr>
            </w:pPr>
            <w:r>
              <w:rPr>
                <w:rFonts w:ascii="Times New Roman" w:eastAsia="Times New Roman" w:hAnsi="Times New Roman"/>
                <w:color w:val="000000"/>
                <w:sz w:val="20"/>
                <w:szCs w:val="20"/>
                <w:lang w:eastAsia="fr-FR"/>
              </w:rPr>
              <w:t xml:space="preserve">Recrutement entreprise </w:t>
            </w:r>
            <w:r w:rsidRPr="00FF6FE6">
              <w:rPr>
                <w:rFonts w:ascii="Times New Roman" w:eastAsia="Times New Roman" w:hAnsi="Times New Roman"/>
                <w:color w:val="000000"/>
                <w:sz w:val="20"/>
                <w:szCs w:val="20"/>
                <w:lang w:eastAsia="fr-FR"/>
              </w:rPr>
              <w:t>(</w:t>
            </w:r>
            <w:r>
              <w:rPr>
                <w:rFonts w:ascii="Times New Roman" w:eastAsia="Times New Roman" w:hAnsi="Times New Roman"/>
                <w:color w:val="000000"/>
                <w:sz w:val="20"/>
                <w:szCs w:val="20"/>
                <w:lang w:eastAsia="fr-FR"/>
              </w:rPr>
              <w:t>PNUD</w:t>
            </w:r>
            <w:r w:rsidRPr="00FF6FE6">
              <w:rPr>
                <w:rFonts w:ascii="Times New Roman" w:eastAsia="Times New Roman" w:hAnsi="Times New Roman"/>
                <w:color w:val="000000"/>
                <w:sz w:val="20"/>
                <w:szCs w:val="20"/>
                <w:lang w:eastAsia="fr-FR"/>
              </w:rPr>
              <w:t>)</w:t>
            </w:r>
          </w:p>
        </w:tc>
        <w:tc>
          <w:tcPr>
            <w:tcW w:w="2745" w:type="dxa"/>
          </w:tcPr>
          <w:p w14:paraId="134EEA3F"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72100 (Services contractuels entreprises)</w:t>
            </w:r>
          </w:p>
        </w:tc>
        <w:tc>
          <w:tcPr>
            <w:tcW w:w="1081" w:type="dxa"/>
            <w:vAlign w:val="center"/>
          </w:tcPr>
          <w:p w14:paraId="557D40A9" w14:textId="77777777" w:rsidR="00664660" w:rsidRPr="00E00D1C" w:rsidRDefault="00664660" w:rsidP="00213337">
            <w:pPr>
              <w:jc w:val="right"/>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146945</w:t>
            </w:r>
          </w:p>
        </w:tc>
        <w:tc>
          <w:tcPr>
            <w:tcW w:w="450" w:type="dxa"/>
          </w:tcPr>
          <w:p w14:paraId="41268210"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tcPr>
          <w:p w14:paraId="7D588483"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tcPr>
          <w:p w14:paraId="47E09A96"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gridSpan w:val="2"/>
          </w:tcPr>
          <w:p w14:paraId="0E975638" w14:textId="77777777" w:rsidR="00664660" w:rsidRPr="00A027CF" w:rsidRDefault="00664660" w:rsidP="00213337">
            <w:pPr>
              <w:jc w:val="right"/>
              <w:rPr>
                <w:rFonts w:ascii="Times New Roman" w:hAnsi="Times New Roman"/>
                <w:sz w:val="20"/>
                <w:szCs w:val="20"/>
              </w:rPr>
            </w:pPr>
          </w:p>
        </w:tc>
        <w:tc>
          <w:tcPr>
            <w:tcW w:w="473" w:type="dxa"/>
          </w:tcPr>
          <w:p w14:paraId="5ED36122" w14:textId="77777777" w:rsidR="00664660" w:rsidRPr="00A027CF" w:rsidRDefault="00664660" w:rsidP="00213337">
            <w:pPr>
              <w:jc w:val="right"/>
              <w:rPr>
                <w:rFonts w:ascii="Times New Roman" w:hAnsi="Times New Roman"/>
                <w:sz w:val="20"/>
                <w:szCs w:val="20"/>
              </w:rPr>
            </w:pPr>
          </w:p>
        </w:tc>
        <w:tc>
          <w:tcPr>
            <w:tcW w:w="473" w:type="dxa"/>
          </w:tcPr>
          <w:p w14:paraId="6E42376E" w14:textId="77777777" w:rsidR="00664660" w:rsidRPr="00A027CF" w:rsidRDefault="00664660" w:rsidP="00213337">
            <w:pPr>
              <w:jc w:val="right"/>
              <w:rPr>
                <w:rFonts w:ascii="Times New Roman" w:hAnsi="Times New Roman"/>
                <w:sz w:val="20"/>
                <w:szCs w:val="20"/>
              </w:rPr>
            </w:pPr>
          </w:p>
        </w:tc>
        <w:tc>
          <w:tcPr>
            <w:tcW w:w="473" w:type="dxa"/>
          </w:tcPr>
          <w:p w14:paraId="7D556E3E" w14:textId="77777777" w:rsidR="00664660" w:rsidRPr="00A027CF" w:rsidRDefault="00664660" w:rsidP="00213337">
            <w:pPr>
              <w:jc w:val="right"/>
              <w:rPr>
                <w:rFonts w:ascii="Times New Roman" w:hAnsi="Times New Roman"/>
                <w:sz w:val="20"/>
                <w:szCs w:val="20"/>
              </w:rPr>
            </w:pPr>
          </w:p>
        </w:tc>
        <w:tc>
          <w:tcPr>
            <w:tcW w:w="473" w:type="dxa"/>
          </w:tcPr>
          <w:p w14:paraId="51734752" w14:textId="77777777" w:rsidR="00664660" w:rsidRPr="00A027CF" w:rsidRDefault="00664660" w:rsidP="00213337">
            <w:pPr>
              <w:jc w:val="right"/>
              <w:rPr>
                <w:rFonts w:ascii="Times New Roman" w:hAnsi="Times New Roman"/>
                <w:sz w:val="20"/>
                <w:szCs w:val="20"/>
              </w:rPr>
            </w:pPr>
          </w:p>
        </w:tc>
      </w:tr>
      <w:tr w:rsidR="00664660" w:rsidRPr="00A027CF" w14:paraId="22516E7F" w14:textId="77777777" w:rsidTr="00213337">
        <w:trPr>
          <w:trHeight w:val="292"/>
        </w:trPr>
        <w:tc>
          <w:tcPr>
            <w:tcW w:w="2748" w:type="dxa"/>
            <w:vMerge/>
          </w:tcPr>
          <w:p w14:paraId="3518F72A" w14:textId="77777777" w:rsidR="00664660" w:rsidRPr="00A027CF" w:rsidRDefault="00664660" w:rsidP="00213337">
            <w:pPr>
              <w:rPr>
                <w:rFonts w:ascii="Times New Roman" w:hAnsi="Times New Roman"/>
                <w:b/>
                <w:sz w:val="20"/>
                <w:szCs w:val="20"/>
              </w:rPr>
            </w:pPr>
          </w:p>
        </w:tc>
        <w:tc>
          <w:tcPr>
            <w:tcW w:w="5139" w:type="dxa"/>
          </w:tcPr>
          <w:p w14:paraId="19CECAF8" w14:textId="6116299F" w:rsidR="00664660" w:rsidRPr="00A027CF" w:rsidRDefault="006E45A2"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 xml:space="preserve">1.7. </w:t>
            </w:r>
            <w:r w:rsidR="00664660">
              <w:rPr>
                <w:rFonts w:ascii="Times New Roman" w:eastAsia="Times New Roman" w:hAnsi="Times New Roman"/>
                <w:color w:val="000000"/>
                <w:sz w:val="20"/>
                <w:szCs w:val="20"/>
                <w:lang w:eastAsia="fr-FR"/>
              </w:rPr>
              <w:t>Mise en service mini centrales photovoltaïque et plateformes (Ministère, DNA, AER)</w:t>
            </w:r>
          </w:p>
        </w:tc>
        <w:tc>
          <w:tcPr>
            <w:tcW w:w="2745" w:type="dxa"/>
          </w:tcPr>
          <w:p w14:paraId="2D4D553A" w14:textId="77777777" w:rsidR="00664660" w:rsidRPr="00A027CF" w:rsidRDefault="00664660" w:rsidP="00213337">
            <w:pPr>
              <w:rPr>
                <w:rFonts w:ascii="Times New Roman" w:hAnsi="Times New Roman"/>
                <w:sz w:val="20"/>
                <w:szCs w:val="20"/>
              </w:rPr>
            </w:pPr>
          </w:p>
        </w:tc>
        <w:tc>
          <w:tcPr>
            <w:tcW w:w="1081" w:type="dxa"/>
            <w:vAlign w:val="center"/>
          </w:tcPr>
          <w:p w14:paraId="0ACB5057" w14:textId="77777777" w:rsidR="00664660" w:rsidRPr="004C1C1F" w:rsidRDefault="00664660" w:rsidP="00213337">
            <w:pPr>
              <w:jc w:val="right"/>
              <w:rPr>
                <w:rFonts w:ascii="Times New Roman" w:eastAsia="Times New Roman" w:hAnsi="Times New Roman"/>
                <w:color w:val="000000"/>
                <w:sz w:val="20"/>
                <w:szCs w:val="20"/>
                <w:lang w:eastAsia="fr-FR"/>
              </w:rPr>
            </w:pPr>
          </w:p>
        </w:tc>
        <w:tc>
          <w:tcPr>
            <w:tcW w:w="450" w:type="dxa"/>
          </w:tcPr>
          <w:p w14:paraId="34D5CAE9" w14:textId="77777777" w:rsidR="00664660" w:rsidRDefault="00664660" w:rsidP="00213337">
            <w:pPr>
              <w:jc w:val="right"/>
              <w:rPr>
                <w:rFonts w:ascii="Times New Roman" w:hAnsi="Times New Roman"/>
                <w:sz w:val="20"/>
                <w:szCs w:val="20"/>
              </w:rPr>
            </w:pPr>
          </w:p>
        </w:tc>
        <w:tc>
          <w:tcPr>
            <w:tcW w:w="473" w:type="dxa"/>
            <w:gridSpan w:val="2"/>
          </w:tcPr>
          <w:p w14:paraId="08D6140E" w14:textId="77777777" w:rsidR="00664660" w:rsidRDefault="00664660" w:rsidP="00213337">
            <w:pPr>
              <w:jc w:val="right"/>
              <w:rPr>
                <w:rFonts w:ascii="Times New Roman" w:hAnsi="Times New Roman"/>
                <w:sz w:val="20"/>
                <w:szCs w:val="20"/>
              </w:rPr>
            </w:pPr>
          </w:p>
        </w:tc>
        <w:tc>
          <w:tcPr>
            <w:tcW w:w="450" w:type="dxa"/>
          </w:tcPr>
          <w:p w14:paraId="17CC1489" w14:textId="77777777" w:rsidR="00664660" w:rsidRDefault="00664660" w:rsidP="00213337">
            <w:pPr>
              <w:jc w:val="right"/>
              <w:rPr>
                <w:rFonts w:ascii="Times New Roman" w:hAnsi="Times New Roman"/>
                <w:sz w:val="20"/>
                <w:szCs w:val="20"/>
              </w:rPr>
            </w:pPr>
          </w:p>
        </w:tc>
        <w:tc>
          <w:tcPr>
            <w:tcW w:w="473" w:type="dxa"/>
            <w:gridSpan w:val="2"/>
          </w:tcPr>
          <w:p w14:paraId="0B3C8F22" w14:textId="77777777" w:rsidR="00664660"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tcPr>
          <w:p w14:paraId="2D4BCA25" w14:textId="77777777" w:rsidR="00664660"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tcPr>
          <w:p w14:paraId="4F96A929" w14:textId="77777777" w:rsidR="00664660" w:rsidRDefault="00664660" w:rsidP="00213337">
            <w:pPr>
              <w:jc w:val="right"/>
              <w:rPr>
                <w:rFonts w:ascii="Times New Roman" w:hAnsi="Times New Roman"/>
                <w:sz w:val="20"/>
                <w:szCs w:val="20"/>
              </w:rPr>
            </w:pPr>
          </w:p>
        </w:tc>
        <w:tc>
          <w:tcPr>
            <w:tcW w:w="473" w:type="dxa"/>
          </w:tcPr>
          <w:p w14:paraId="61E45AD1" w14:textId="77777777" w:rsidR="00664660" w:rsidRDefault="00664660" w:rsidP="00213337">
            <w:pPr>
              <w:jc w:val="right"/>
              <w:rPr>
                <w:rFonts w:ascii="Times New Roman" w:hAnsi="Times New Roman"/>
                <w:sz w:val="20"/>
                <w:szCs w:val="20"/>
              </w:rPr>
            </w:pPr>
          </w:p>
        </w:tc>
        <w:tc>
          <w:tcPr>
            <w:tcW w:w="473" w:type="dxa"/>
          </w:tcPr>
          <w:p w14:paraId="107CE45D" w14:textId="77777777" w:rsidR="00664660" w:rsidRDefault="00664660" w:rsidP="00213337">
            <w:pPr>
              <w:jc w:val="right"/>
              <w:rPr>
                <w:rFonts w:ascii="Times New Roman" w:hAnsi="Times New Roman"/>
                <w:sz w:val="20"/>
                <w:szCs w:val="20"/>
              </w:rPr>
            </w:pPr>
          </w:p>
        </w:tc>
      </w:tr>
      <w:tr w:rsidR="00664660" w:rsidRPr="00A027CF" w14:paraId="14E532A5" w14:textId="77777777" w:rsidTr="00213337">
        <w:trPr>
          <w:trHeight w:val="290"/>
        </w:trPr>
        <w:tc>
          <w:tcPr>
            <w:tcW w:w="2748" w:type="dxa"/>
            <w:vMerge/>
          </w:tcPr>
          <w:p w14:paraId="2908C625" w14:textId="77777777" w:rsidR="00664660" w:rsidRPr="00A027CF" w:rsidRDefault="00664660" w:rsidP="00213337">
            <w:pPr>
              <w:rPr>
                <w:rFonts w:ascii="Times New Roman" w:hAnsi="Times New Roman"/>
                <w:b/>
                <w:sz w:val="20"/>
                <w:szCs w:val="20"/>
              </w:rPr>
            </w:pPr>
          </w:p>
        </w:tc>
        <w:tc>
          <w:tcPr>
            <w:tcW w:w="5139" w:type="dxa"/>
          </w:tcPr>
          <w:p w14:paraId="50A64245" w14:textId="0FCD4BF6" w:rsidR="00664660" w:rsidRDefault="006E45A2"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1.</w:t>
            </w:r>
            <w:proofErr w:type="gramStart"/>
            <w:r>
              <w:rPr>
                <w:rFonts w:ascii="Times New Roman" w:eastAsia="Times New Roman" w:hAnsi="Times New Roman"/>
                <w:color w:val="000000"/>
                <w:sz w:val="20"/>
                <w:szCs w:val="20"/>
                <w:lang w:eastAsia="fr-FR"/>
              </w:rPr>
              <w:t>8.</w:t>
            </w:r>
            <w:r w:rsidR="00664660" w:rsidRPr="00A027CF">
              <w:rPr>
                <w:rFonts w:ascii="Times New Roman" w:eastAsia="Times New Roman" w:hAnsi="Times New Roman"/>
                <w:color w:val="000000"/>
                <w:sz w:val="20"/>
                <w:szCs w:val="20"/>
                <w:lang w:eastAsia="fr-FR"/>
              </w:rPr>
              <w:t>.</w:t>
            </w:r>
            <w:proofErr w:type="gramEnd"/>
            <w:r w:rsidR="00664660" w:rsidRPr="00A027CF">
              <w:rPr>
                <w:rFonts w:ascii="Times New Roman" w:eastAsia="Times New Roman" w:hAnsi="Times New Roman"/>
                <w:color w:val="000000"/>
                <w:sz w:val="20"/>
                <w:szCs w:val="20"/>
                <w:lang w:eastAsia="fr-FR"/>
              </w:rPr>
              <w:t xml:space="preserve"> Acquisition de </w:t>
            </w:r>
            <w:r w:rsidR="00664660">
              <w:rPr>
                <w:rFonts w:ascii="Times New Roman" w:eastAsia="Times New Roman" w:hAnsi="Times New Roman"/>
                <w:color w:val="000000"/>
                <w:sz w:val="20"/>
                <w:szCs w:val="20"/>
                <w:lang w:eastAsia="fr-FR"/>
              </w:rPr>
              <w:t xml:space="preserve">2 </w:t>
            </w:r>
            <w:r w:rsidR="00664660" w:rsidRPr="00A027CF">
              <w:rPr>
                <w:rFonts w:ascii="Times New Roman" w:eastAsia="Times New Roman" w:hAnsi="Times New Roman"/>
                <w:color w:val="000000"/>
                <w:sz w:val="20"/>
                <w:szCs w:val="20"/>
                <w:lang w:eastAsia="fr-FR"/>
              </w:rPr>
              <w:t>Séchoirs Hybrides</w:t>
            </w:r>
          </w:p>
          <w:p w14:paraId="15494030" w14:textId="77777777" w:rsidR="00664660" w:rsidRDefault="00664660"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Préparation spécifications techniques (AER)</w:t>
            </w:r>
          </w:p>
          <w:p w14:paraId="3630333A" w14:textId="77777777" w:rsidR="00664660" w:rsidRPr="00A027CF" w:rsidRDefault="00664660" w:rsidP="00882B04">
            <w:pPr>
              <w:spacing w:after="0" w:line="240" w:lineRule="auto"/>
              <w:rPr>
                <w:rFonts w:ascii="Times New Roman" w:hAnsi="Times New Roman"/>
                <w:sz w:val="20"/>
                <w:szCs w:val="20"/>
              </w:rPr>
            </w:pPr>
            <w:r>
              <w:rPr>
                <w:rFonts w:ascii="Times New Roman" w:hAnsi="Times New Roman"/>
                <w:sz w:val="20"/>
                <w:szCs w:val="20"/>
              </w:rPr>
              <w:t>Organisation RFQ (PNUD)</w:t>
            </w:r>
          </w:p>
        </w:tc>
        <w:tc>
          <w:tcPr>
            <w:tcW w:w="2745" w:type="dxa"/>
          </w:tcPr>
          <w:p w14:paraId="7229FDFA"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72200 (Equipements)</w:t>
            </w:r>
          </w:p>
        </w:tc>
        <w:tc>
          <w:tcPr>
            <w:tcW w:w="1081" w:type="dxa"/>
            <w:vAlign w:val="center"/>
          </w:tcPr>
          <w:p w14:paraId="50014BB7" w14:textId="77777777" w:rsidR="00664660" w:rsidRPr="00E00D1C" w:rsidRDefault="00664660" w:rsidP="00213337">
            <w:pPr>
              <w:jc w:val="right"/>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32655</w:t>
            </w:r>
          </w:p>
        </w:tc>
        <w:tc>
          <w:tcPr>
            <w:tcW w:w="450" w:type="dxa"/>
          </w:tcPr>
          <w:p w14:paraId="5CC29AE6" w14:textId="77777777" w:rsidR="00664660" w:rsidRPr="00A027CF" w:rsidRDefault="00664660" w:rsidP="00213337">
            <w:pPr>
              <w:jc w:val="right"/>
              <w:rPr>
                <w:rFonts w:ascii="Times New Roman" w:hAnsi="Times New Roman"/>
                <w:sz w:val="20"/>
                <w:szCs w:val="20"/>
              </w:rPr>
            </w:pPr>
          </w:p>
        </w:tc>
        <w:tc>
          <w:tcPr>
            <w:tcW w:w="473" w:type="dxa"/>
            <w:gridSpan w:val="2"/>
          </w:tcPr>
          <w:p w14:paraId="30BD4737"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50" w:type="dxa"/>
          </w:tcPr>
          <w:p w14:paraId="6861E4C4" w14:textId="77777777" w:rsidR="00664660" w:rsidRPr="00A027CF" w:rsidRDefault="00664660" w:rsidP="00213337">
            <w:pPr>
              <w:jc w:val="right"/>
              <w:rPr>
                <w:rFonts w:ascii="Times New Roman" w:hAnsi="Times New Roman"/>
                <w:sz w:val="20"/>
                <w:szCs w:val="20"/>
              </w:rPr>
            </w:pPr>
          </w:p>
        </w:tc>
        <w:tc>
          <w:tcPr>
            <w:tcW w:w="473" w:type="dxa"/>
            <w:gridSpan w:val="2"/>
          </w:tcPr>
          <w:p w14:paraId="0E92209A" w14:textId="77777777" w:rsidR="00664660" w:rsidRPr="00A027CF" w:rsidRDefault="00664660" w:rsidP="00213337">
            <w:pPr>
              <w:jc w:val="right"/>
              <w:rPr>
                <w:rFonts w:ascii="Times New Roman" w:hAnsi="Times New Roman"/>
                <w:sz w:val="20"/>
                <w:szCs w:val="20"/>
              </w:rPr>
            </w:pPr>
          </w:p>
        </w:tc>
        <w:tc>
          <w:tcPr>
            <w:tcW w:w="473" w:type="dxa"/>
          </w:tcPr>
          <w:p w14:paraId="16F96EEB" w14:textId="77777777" w:rsidR="00664660" w:rsidRPr="00A027CF" w:rsidRDefault="00664660" w:rsidP="00213337">
            <w:pPr>
              <w:rPr>
                <w:rFonts w:ascii="Times New Roman" w:hAnsi="Times New Roman"/>
                <w:sz w:val="20"/>
                <w:szCs w:val="20"/>
              </w:rPr>
            </w:pPr>
          </w:p>
        </w:tc>
        <w:tc>
          <w:tcPr>
            <w:tcW w:w="473" w:type="dxa"/>
          </w:tcPr>
          <w:p w14:paraId="7A20DEF8" w14:textId="77777777" w:rsidR="00664660" w:rsidRPr="00A027CF" w:rsidRDefault="00664660" w:rsidP="00213337">
            <w:pPr>
              <w:rPr>
                <w:rFonts w:ascii="Times New Roman" w:hAnsi="Times New Roman"/>
                <w:sz w:val="20"/>
                <w:szCs w:val="20"/>
              </w:rPr>
            </w:pPr>
          </w:p>
        </w:tc>
        <w:tc>
          <w:tcPr>
            <w:tcW w:w="473" w:type="dxa"/>
          </w:tcPr>
          <w:p w14:paraId="5A16D9BC" w14:textId="77777777" w:rsidR="00664660" w:rsidRPr="00A027CF" w:rsidRDefault="00664660" w:rsidP="00213337">
            <w:pPr>
              <w:rPr>
                <w:rFonts w:ascii="Times New Roman" w:hAnsi="Times New Roman"/>
                <w:sz w:val="20"/>
                <w:szCs w:val="20"/>
              </w:rPr>
            </w:pPr>
          </w:p>
        </w:tc>
        <w:tc>
          <w:tcPr>
            <w:tcW w:w="473" w:type="dxa"/>
          </w:tcPr>
          <w:p w14:paraId="39ABF510" w14:textId="77777777" w:rsidR="00664660" w:rsidRPr="00A027CF" w:rsidRDefault="00664660" w:rsidP="00213337">
            <w:pPr>
              <w:rPr>
                <w:rFonts w:ascii="Times New Roman" w:hAnsi="Times New Roman"/>
                <w:sz w:val="20"/>
                <w:szCs w:val="20"/>
              </w:rPr>
            </w:pPr>
          </w:p>
        </w:tc>
      </w:tr>
      <w:tr w:rsidR="00664660" w:rsidRPr="00A027CF" w14:paraId="1FA71B5F" w14:textId="77777777" w:rsidTr="00213337">
        <w:trPr>
          <w:trHeight w:val="290"/>
        </w:trPr>
        <w:tc>
          <w:tcPr>
            <w:tcW w:w="2748" w:type="dxa"/>
            <w:vMerge/>
          </w:tcPr>
          <w:p w14:paraId="37D49086" w14:textId="77777777" w:rsidR="00664660" w:rsidRPr="00A027CF" w:rsidRDefault="00664660" w:rsidP="00213337">
            <w:pPr>
              <w:rPr>
                <w:rFonts w:ascii="Times New Roman" w:hAnsi="Times New Roman"/>
                <w:b/>
                <w:sz w:val="20"/>
                <w:szCs w:val="20"/>
              </w:rPr>
            </w:pPr>
          </w:p>
        </w:tc>
        <w:tc>
          <w:tcPr>
            <w:tcW w:w="5139" w:type="dxa"/>
          </w:tcPr>
          <w:p w14:paraId="70B94170" w14:textId="3FEB79B2" w:rsidR="00664660" w:rsidRDefault="006E45A2" w:rsidP="009121A4">
            <w:pPr>
              <w:spacing w:after="0" w:line="240" w:lineRule="auto"/>
              <w:rPr>
                <w:rFonts w:ascii="Times New Roman" w:eastAsia="Times New Roman" w:hAnsi="Times New Roman"/>
                <w:color w:val="000000"/>
                <w:sz w:val="20"/>
                <w:szCs w:val="20"/>
                <w:lang w:eastAsia="fr-FR"/>
              </w:rPr>
            </w:pPr>
            <w:r>
              <w:rPr>
                <w:rFonts w:ascii="Times New Roman" w:hAnsi="Times New Roman"/>
                <w:sz w:val="20"/>
                <w:szCs w:val="20"/>
              </w:rPr>
              <w:t>1.9</w:t>
            </w:r>
            <w:r w:rsidR="00664660" w:rsidRPr="00A027CF">
              <w:rPr>
                <w:rFonts w:ascii="Times New Roman" w:hAnsi="Times New Roman"/>
                <w:sz w:val="20"/>
                <w:szCs w:val="20"/>
              </w:rPr>
              <w:t xml:space="preserve">. </w:t>
            </w:r>
            <w:r w:rsidR="00664660" w:rsidRPr="00A027CF">
              <w:rPr>
                <w:rFonts w:ascii="Times New Roman" w:eastAsia="Times New Roman" w:hAnsi="Times New Roman"/>
                <w:color w:val="000000"/>
                <w:sz w:val="20"/>
                <w:szCs w:val="20"/>
                <w:lang w:eastAsia="fr-FR"/>
              </w:rPr>
              <w:t>Acquisition de tricycles</w:t>
            </w:r>
          </w:p>
          <w:p w14:paraId="0E1060F3" w14:textId="77777777" w:rsidR="00664660" w:rsidRPr="00A027CF" w:rsidRDefault="00664660" w:rsidP="009121A4">
            <w:pPr>
              <w:spacing w:after="0" w:line="240" w:lineRule="auto"/>
              <w:rPr>
                <w:rFonts w:ascii="Times New Roman" w:hAnsi="Times New Roman"/>
                <w:sz w:val="20"/>
                <w:szCs w:val="20"/>
              </w:rPr>
            </w:pPr>
            <w:r>
              <w:rPr>
                <w:rFonts w:ascii="Times New Roman" w:hAnsi="Times New Roman"/>
                <w:sz w:val="20"/>
                <w:szCs w:val="20"/>
              </w:rPr>
              <w:t>Organisation RFQ (PNUD)</w:t>
            </w:r>
          </w:p>
        </w:tc>
        <w:tc>
          <w:tcPr>
            <w:tcW w:w="2745" w:type="dxa"/>
          </w:tcPr>
          <w:p w14:paraId="2563F61D" w14:textId="77777777" w:rsidR="00664660" w:rsidRPr="00A027CF" w:rsidRDefault="00664660" w:rsidP="009121A4">
            <w:pPr>
              <w:spacing w:after="0" w:line="240" w:lineRule="auto"/>
              <w:rPr>
                <w:rFonts w:ascii="Times New Roman" w:hAnsi="Times New Roman"/>
                <w:sz w:val="20"/>
                <w:szCs w:val="20"/>
              </w:rPr>
            </w:pPr>
            <w:r w:rsidRPr="00A027CF">
              <w:rPr>
                <w:rFonts w:ascii="Times New Roman" w:hAnsi="Times New Roman"/>
                <w:sz w:val="20"/>
                <w:szCs w:val="20"/>
              </w:rPr>
              <w:t>72200 (Equipements)</w:t>
            </w:r>
          </w:p>
        </w:tc>
        <w:tc>
          <w:tcPr>
            <w:tcW w:w="1081" w:type="dxa"/>
            <w:vAlign w:val="center"/>
          </w:tcPr>
          <w:p w14:paraId="06E573FB" w14:textId="77777777" w:rsidR="00664660" w:rsidRPr="00E00D1C" w:rsidRDefault="00664660" w:rsidP="009121A4">
            <w:pPr>
              <w:spacing w:after="0" w:line="240" w:lineRule="auto"/>
              <w:jc w:val="right"/>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9796</w:t>
            </w:r>
          </w:p>
        </w:tc>
        <w:tc>
          <w:tcPr>
            <w:tcW w:w="450" w:type="dxa"/>
          </w:tcPr>
          <w:p w14:paraId="2B9F1590" w14:textId="77777777" w:rsidR="00664660" w:rsidRPr="00A027CF" w:rsidRDefault="00664660" w:rsidP="009121A4">
            <w:pPr>
              <w:spacing w:after="0" w:line="240" w:lineRule="auto"/>
              <w:rPr>
                <w:rFonts w:ascii="Times New Roman" w:hAnsi="Times New Roman"/>
                <w:sz w:val="20"/>
                <w:szCs w:val="20"/>
              </w:rPr>
            </w:pPr>
          </w:p>
        </w:tc>
        <w:tc>
          <w:tcPr>
            <w:tcW w:w="473" w:type="dxa"/>
            <w:gridSpan w:val="2"/>
          </w:tcPr>
          <w:p w14:paraId="110B03B1" w14:textId="77777777" w:rsidR="00664660" w:rsidRPr="00A027CF" w:rsidRDefault="00664660" w:rsidP="009121A4">
            <w:pPr>
              <w:spacing w:after="0" w:line="240" w:lineRule="auto"/>
              <w:rPr>
                <w:rFonts w:ascii="Times New Roman" w:hAnsi="Times New Roman"/>
                <w:sz w:val="20"/>
                <w:szCs w:val="20"/>
              </w:rPr>
            </w:pPr>
          </w:p>
        </w:tc>
        <w:tc>
          <w:tcPr>
            <w:tcW w:w="450" w:type="dxa"/>
          </w:tcPr>
          <w:p w14:paraId="6E9950A0" w14:textId="77777777" w:rsidR="00664660" w:rsidRPr="00A027CF" w:rsidRDefault="00664660" w:rsidP="009121A4">
            <w:pPr>
              <w:spacing w:after="0" w:line="240" w:lineRule="auto"/>
              <w:rPr>
                <w:rFonts w:ascii="Times New Roman" w:hAnsi="Times New Roman"/>
                <w:sz w:val="20"/>
                <w:szCs w:val="20"/>
              </w:rPr>
            </w:pPr>
            <w:r>
              <w:rPr>
                <w:rFonts w:ascii="Times New Roman" w:hAnsi="Times New Roman"/>
                <w:sz w:val="20"/>
                <w:szCs w:val="20"/>
              </w:rPr>
              <w:t>X</w:t>
            </w:r>
          </w:p>
        </w:tc>
        <w:tc>
          <w:tcPr>
            <w:tcW w:w="473" w:type="dxa"/>
            <w:gridSpan w:val="2"/>
          </w:tcPr>
          <w:p w14:paraId="0AB6F43A" w14:textId="77777777" w:rsidR="00664660" w:rsidRPr="00A027CF" w:rsidRDefault="00664660" w:rsidP="009121A4">
            <w:pPr>
              <w:spacing w:after="0" w:line="240" w:lineRule="auto"/>
              <w:rPr>
                <w:rFonts w:ascii="Times New Roman" w:hAnsi="Times New Roman"/>
                <w:sz w:val="20"/>
                <w:szCs w:val="20"/>
              </w:rPr>
            </w:pPr>
          </w:p>
        </w:tc>
        <w:tc>
          <w:tcPr>
            <w:tcW w:w="473" w:type="dxa"/>
          </w:tcPr>
          <w:p w14:paraId="27C41057" w14:textId="77777777" w:rsidR="00664660" w:rsidRPr="00A027CF" w:rsidRDefault="00664660" w:rsidP="009121A4">
            <w:pPr>
              <w:spacing w:after="0" w:line="240" w:lineRule="auto"/>
              <w:rPr>
                <w:rFonts w:ascii="Times New Roman" w:hAnsi="Times New Roman"/>
                <w:sz w:val="20"/>
                <w:szCs w:val="20"/>
              </w:rPr>
            </w:pPr>
          </w:p>
        </w:tc>
        <w:tc>
          <w:tcPr>
            <w:tcW w:w="473" w:type="dxa"/>
          </w:tcPr>
          <w:p w14:paraId="27B3A715" w14:textId="77777777" w:rsidR="00664660" w:rsidRPr="00A027CF" w:rsidRDefault="00664660" w:rsidP="009121A4">
            <w:pPr>
              <w:spacing w:after="0" w:line="240" w:lineRule="auto"/>
              <w:rPr>
                <w:rFonts w:ascii="Times New Roman" w:hAnsi="Times New Roman"/>
                <w:sz w:val="20"/>
                <w:szCs w:val="20"/>
              </w:rPr>
            </w:pPr>
          </w:p>
        </w:tc>
        <w:tc>
          <w:tcPr>
            <w:tcW w:w="473" w:type="dxa"/>
          </w:tcPr>
          <w:p w14:paraId="321DA36D" w14:textId="77777777" w:rsidR="00664660" w:rsidRPr="00A027CF" w:rsidRDefault="00664660" w:rsidP="009121A4">
            <w:pPr>
              <w:spacing w:after="0" w:line="240" w:lineRule="auto"/>
              <w:rPr>
                <w:rFonts w:ascii="Times New Roman" w:hAnsi="Times New Roman"/>
                <w:sz w:val="20"/>
                <w:szCs w:val="20"/>
              </w:rPr>
            </w:pPr>
          </w:p>
        </w:tc>
        <w:tc>
          <w:tcPr>
            <w:tcW w:w="473" w:type="dxa"/>
          </w:tcPr>
          <w:p w14:paraId="36135B6C" w14:textId="77777777" w:rsidR="00664660" w:rsidRPr="00A027CF" w:rsidRDefault="00664660" w:rsidP="009121A4">
            <w:pPr>
              <w:spacing w:after="0" w:line="240" w:lineRule="auto"/>
              <w:rPr>
                <w:rFonts w:ascii="Times New Roman" w:hAnsi="Times New Roman"/>
                <w:sz w:val="20"/>
                <w:szCs w:val="20"/>
              </w:rPr>
            </w:pPr>
          </w:p>
        </w:tc>
      </w:tr>
      <w:tr w:rsidR="00664660" w:rsidRPr="00A027CF" w14:paraId="56715125" w14:textId="77777777" w:rsidTr="00213337">
        <w:trPr>
          <w:trHeight w:val="232"/>
        </w:trPr>
        <w:tc>
          <w:tcPr>
            <w:tcW w:w="2748" w:type="dxa"/>
            <w:vMerge/>
          </w:tcPr>
          <w:p w14:paraId="68D1DCE2" w14:textId="77777777" w:rsidR="00664660" w:rsidRPr="00A027CF" w:rsidRDefault="00664660" w:rsidP="00213337">
            <w:pPr>
              <w:rPr>
                <w:rFonts w:ascii="Times New Roman" w:hAnsi="Times New Roman"/>
                <w:b/>
                <w:sz w:val="20"/>
                <w:szCs w:val="20"/>
              </w:rPr>
            </w:pPr>
          </w:p>
        </w:tc>
        <w:tc>
          <w:tcPr>
            <w:tcW w:w="5139" w:type="dxa"/>
          </w:tcPr>
          <w:p w14:paraId="5613ADFB" w14:textId="094DEA91" w:rsidR="00664660" w:rsidRDefault="006E45A2" w:rsidP="00882B04">
            <w:pPr>
              <w:spacing w:after="0" w:line="240" w:lineRule="auto"/>
              <w:rPr>
                <w:rFonts w:ascii="Times New Roman" w:eastAsia="Times New Roman" w:hAnsi="Times New Roman"/>
                <w:color w:val="000000"/>
                <w:sz w:val="20"/>
                <w:szCs w:val="20"/>
                <w:lang w:eastAsia="fr-FR"/>
              </w:rPr>
            </w:pPr>
            <w:r>
              <w:rPr>
                <w:rFonts w:ascii="Times New Roman" w:hAnsi="Times New Roman"/>
                <w:sz w:val="20"/>
                <w:szCs w:val="20"/>
              </w:rPr>
              <w:t>1.10</w:t>
            </w:r>
            <w:r w:rsidR="00664660" w:rsidRPr="00A027CF">
              <w:rPr>
                <w:rFonts w:ascii="Times New Roman" w:hAnsi="Times New Roman"/>
                <w:sz w:val="20"/>
                <w:szCs w:val="20"/>
              </w:rPr>
              <w:t xml:space="preserve">. </w:t>
            </w:r>
            <w:r w:rsidR="00664660" w:rsidRPr="00A027CF">
              <w:rPr>
                <w:rFonts w:ascii="Times New Roman" w:eastAsia="Times New Roman" w:hAnsi="Times New Roman"/>
                <w:color w:val="000000"/>
                <w:sz w:val="20"/>
                <w:szCs w:val="20"/>
                <w:lang w:eastAsia="fr-FR"/>
              </w:rPr>
              <w:t>Acquisition de motos</w:t>
            </w:r>
          </w:p>
          <w:p w14:paraId="4C0654E4" w14:textId="77777777" w:rsidR="00664660" w:rsidRPr="00A027CF" w:rsidRDefault="00664660" w:rsidP="00882B04">
            <w:pPr>
              <w:spacing w:after="0" w:line="240" w:lineRule="auto"/>
              <w:rPr>
                <w:rFonts w:ascii="Times New Roman" w:hAnsi="Times New Roman"/>
                <w:sz w:val="20"/>
                <w:szCs w:val="20"/>
              </w:rPr>
            </w:pPr>
            <w:r>
              <w:rPr>
                <w:rFonts w:ascii="Times New Roman" w:hAnsi="Times New Roman"/>
                <w:sz w:val="20"/>
                <w:szCs w:val="20"/>
              </w:rPr>
              <w:t>Organisation RFQ (PNUD)</w:t>
            </w:r>
          </w:p>
        </w:tc>
        <w:tc>
          <w:tcPr>
            <w:tcW w:w="2745" w:type="dxa"/>
          </w:tcPr>
          <w:p w14:paraId="29F39F72"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72200 (Equipements)</w:t>
            </w:r>
          </w:p>
        </w:tc>
        <w:tc>
          <w:tcPr>
            <w:tcW w:w="1081" w:type="dxa"/>
            <w:vAlign w:val="center"/>
          </w:tcPr>
          <w:p w14:paraId="0238B27B" w14:textId="77777777" w:rsidR="00664660" w:rsidRPr="00E00D1C" w:rsidRDefault="00664660" w:rsidP="00213337">
            <w:pPr>
              <w:jc w:val="right"/>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3429</w:t>
            </w:r>
          </w:p>
        </w:tc>
        <w:tc>
          <w:tcPr>
            <w:tcW w:w="450" w:type="dxa"/>
          </w:tcPr>
          <w:p w14:paraId="5423D8E5" w14:textId="77777777" w:rsidR="00664660" w:rsidRPr="00A027CF" w:rsidRDefault="00664660" w:rsidP="00213337">
            <w:pPr>
              <w:rPr>
                <w:rFonts w:ascii="Times New Roman" w:hAnsi="Times New Roman"/>
                <w:sz w:val="20"/>
                <w:szCs w:val="20"/>
              </w:rPr>
            </w:pPr>
          </w:p>
        </w:tc>
        <w:tc>
          <w:tcPr>
            <w:tcW w:w="473" w:type="dxa"/>
            <w:gridSpan w:val="2"/>
          </w:tcPr>
          <w:p w14:paraId="7E44BC94" w14:textId="77777777" w:rsidR="00664660" w:rsidRPr="00A027CF" w:rsidRDefault="00664660" w:rsidP="00213337">
            <w:pPr>
              <w:rPr>
                <w:rFonts w:ascii="Times New Roman" w:hAnsi="Times New Roman"/>
                <w:sz w:val="20"/>
                <w:szCs w:val="20"/>
              </w:rPr>
            </w:pPr>
          </w:p>
        </w:tc>
        <w:tc>
          <w:tcPr>
            <w:tcW w:w="450" w:type="dxa"/>
          </w:tcPr>
          <w:p w14:paraId="2E03867B"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gridSpan w:val="2"/>
          </w:tcPr>
          <w:p w14:paraId="584AFB51" w14:textId="77777777" w:rsidR="00664660" w:rsidRPr="00A027CF" w:rsidRDefault="00664660" w:rsidP="00213337">
            <w:pPr>
              <w:rPr>
                <w:rFonts w:ascii="Times New Roman" w:hAnsi="Times New Roman"/>
                <w:sz w:val="20"/>
                <w:szCs w:val="20"/>
              </w:rPr>
            </w:pPr>
          </w:p>
        </w:tc>
        <w:tc>
          <w:tcPr>
            <w:tcW w:w="473" w:type="dxa"/>
          </w:tcPr>
          <w:p w14:paraId="4F983C13" w14:textId="77777777" w:rsidR="00664660" w:rsidRPr="00A027CF" w:rsidRDefault="00664660" w:rsidP="00213337">
            <w:pPr>
              <w:rPr>
                <w:rFonts w:ascii="Times New Roman" w:hAnsi="Times New Roman"/>
                <w:sz w:val="20"/>
                <w:szCs w:val="20"/>
              </w:rPr>
            </w:pPr>
          </w:p>
        </w:tc>
        <w:tc>
          <w:tcPr>
            <w:tcW w:w="473" w:type="dxa"/>
          </w:tcPr>
          <w:p w14:paraId="1E458317" w14:textId="77777777" w:rsidR="00664660" w:rsidRPr="00A027CF" w:rsidRDefault="00664660" w:rsidP="00213337">
            <w:pPr>
              <w:rPr>
                <w:rFonts w:ascii="Times New Roman" w:hAnsi="Times New Roman"/>
                <w:sz w:val="20"/>
                <w:szCs w:val="20"/>
              </w:rPr>
            </w:pPr>
          </w:p>
        </w:tc>
        <w:tc>
          <w:tcPr>
            <w:tcW w:w="473" w:type="dxa"/>
          </w:tcPr>
          <w:p w14:paraId="6BC2C931" w14:textId="77777777" w:rsidR="00664660" w:rsidRPr="00A027CF" w:rsidRDefault="00664660" w:rsidP="00213337">
            <w:pPr>
              <w:rPr>
                <w:rFonts w:ascii="Times New Roman" w:hAnsi="Times New Roman"/>
                <w:sz w:val="20"/>
                <w:szCs w:val="20"/>
              </w:rPr>
            </w:pPr>
          </w:p>
        </w:tc>
        <w:tc>
          <w:tcPr>
            <w:tcW w:w="473" w:type="dxa"/>
          </w:tcPr>
          <w:p w14:paraId="2AAD53B7" w14:textId="77777777" w:rsidR="00664660" w:rsidRPr="00A027CF" w:rsidRDefault="00664660" w:rsidP="00213337">
            <w:pPr>
              <w:rPr>
                <w:rFonts w:ascii="Times New Roman" w:hAnsi="Times New Roman"/>
                <w:sz w:val="20"/>
                <w:szCs w:val="20"/>
              </w:rPr>
            </w:pPr>
          </w:p>
        </w:tc>
      </w:tr>
      <w:tr w:rsidR="00664660" w:rsidRPr="00A027CF" w14:paraId="7DF4781E" w14:textId="77777777" w:rsidTr="005158C2">
        <w:trPr>
          <w:trHeight w:val="232"/>
        </w:trPr>
        <w:tc>
          <w:tcPr>
            <w:tcW w:w="2748" w:type="dxa"/>
          </w:tcPr>
          <w:p w14:paraId="5442E516" w14:textId="77777777" w:rsidR="00664660" w:rsidRPr="00A027CF" w:rsidRDefault="00664660" w:rsidP="009121A4">
            <w:pPr>
              <w:spacing w:after="0" w:line="240" w:lineRule="auto"/>
              <w:rPr>
                <w:rFonts w:ascii="Times New Roman" w:hAnsi="Times New Roman"/>
                <w:b/>
                <w:sz w:val="20"/>
                <w:szCs w:val="20"/>
              </w:rPr>
            </w:pPr>
          </w:p>
        </w:tc>
        <w:tc>
          <w:tcPr>
            <w:tcW w:w="5139" w:type="dxa"/>
          </w:tcPr>
          <w:p w14:paraId="255B655F" w14:textId="77777777" w:rsidR="00664660" w:rsidRPr="00A027CF" w:rsidRDefault="00664660" w:rsidP="009121A4">
            <w:pPr>
              <w:spacing w:after="0" w:line="240" w:lineRule="auto"/>
              <w:rPr>
                <w:rFonts w:ascii="Times New Roman" w:hAnsi="Times New Roman"/>
                <w:sz w:val="20"/>
                <w:szCs w:val="20"/>
              </w:rPr>
            </w:pPr>
          </w:p>
        </w:tc>
        <w:tc>
          <w:tcPr>
            <w:tcW w:w="2745" w:type="dxa"/>
          </w:tcPr>
          <w:p w14:paraId="3E4CA1F6" w14:textId="7FDFAD61" w:rsidR="00664660" w:rsidRPr="007A48C9" w:rsidRDefault="00914454" w:rsidP="009121A4">
            <w:pPr>
              <w:spacing w:after="0" w:line="240" w:lineRule="auto"/>
              <w:rPr>
                <w:rFonts w:ascii="Times New Roman" w:hAnsi="Times New Roman"/>
                <w:b/>
                <w:bCs/>
                <w:sz w:val="20"/>
                <w:szCs w:val="20"/>
              </w:rPr>
            </w:pPr>
            <w:r>
              <w:rPr>
                <w:rFonts w:ascii="Times New Roman" w:hAnsi="Times New Roman"/>
                <w:b/>
                <w:bCs/>
                <w:sz w:val="20"/>
                <w:szCs w:val="20"/>
              </w:rPr>
              <w:t>S/</w:t>
            </w:r>
            <w:r w:rsidR="00664660" w:rsidRPr="007A48C9">
              <w:rPr>
                <w:rFonts w:ascii="Times New Roman" w:hAnsi="Times New Roman"/>
                <w:b/>
                <w:bCs/>
                <w:sz w:val="20"/>
                <w:szCs w:val="20"/>
              </w:rPr>
              <w:t>Total</w:t>
            </w:r>
            <w:r>
              <w:rPr>
                <w:rFonts w:ascii="Times New Roman" w:hAnsi="Times New Roman"/>
                <w:b/>
                <w:bCs/>
                <w:sz w:val="20"/>
                <w:szCs w:val="20"/>
              </w:rPr>
              <w:t xml:space="preserve"> 2 </w:t>
            </w:r>
          </w:p>
        </w:tc>
        <w:tc>
          <w:tcPr>
            <w:tcW w:w="1081" w:type="dxa"/>
          </w:tcPr>
          <w:p w14:paraId="1CEE39E7" w14:textId="14EF6F1B" w:rsidR="00664660" w:rsidRPr="00E00D1C" w:rsidRDefault="00664660" w:rsidP="009121A4">
            <w:pPr>
              <w:spacing w:after="0" w:line="240" w:lineRule="auto"/>
              <w:rPr>
                <w:rFonts w:ascii="Times New Roman" w:hAnsi="Times New Roman"/>
                <w:sz w:val="20"/>
                <w:szCs w:val="20"/>
              </w:rPr>
            </w:pPr>
            <w:r w:rsidRPr="00E00D1C">
              <w:rPr>
                <w:rFonts w:ascii="Times New Roman" w:eastAsia="Times New Roman" w:hAnsi="Times New Roman"/>
                <w:b/>
                <w:bCs/>
                <w:color w:val="000000"/>
                <w:sz w:val="20"/>
                <w:szCs w:val="20"/>
                <w:lang w:eastAsia="fr-FR"/>
              </w:rPr>
              <w:t xml:space="preserve">       192825</w:t>
            </w:r>
          </w:p>
        </w:tc>
        <w:tc>
          <w:tcPr>
            <w:tcW w:w="1846" w:type="dxa"/>
            <w:gridSpan w:val="6"/>
          </w:tcPr>
          <w:p w14:paraId="7A301D18" w14:textId="77777777" w:rsidR="00664660" w:rsidRPr="00A027CF" w:rsidRDefault="00664660" w:rsidP="009121A4">
            <w:pPr>
              <w:spacing w:after="0" w:line="240" w:lineRule="auto"/>
              <w:rPr>
                <w:rFonts w:ascii="Times New Roman" w:hAnsi="Times New Roman"/>
                <w:sz w:val="20"/>
                <w:szCs w:val="20"/>
              </w:rPr>
            </w:pPr>
          </w:p>
        </w:tc>
        <w:tc>
          <w:tcPr>
            <w:tcW w:w="1892" w:type="dxa"/>
            <w:gridSpan w:val="4"/>
          </w:tcPr>
          <w:p w14:paraId="22D91B2E" w14:textId="77777777" w:rsidR="00664660" w:rsidRPr="00A027CF" w:rsidRDefault="00664660" w:rsidP="009121A4">
            <w:pPr>
              <w:spacing w:after="0" w:line="240" w:lineRule="auto"/>
              <w:rPr>
                <w:rFonts w:ascii="Times New Roman" w:hAnsi="Times New Roman"/>
                <w:sz w:val="20"/>
                <w:szCs w:val="20"/>
              </w:rPr>
            </w:pPr>
          </w:p>
        </w:tc>
      </w:tr>
      <w:tr w:rsidR="005158C2" w:rsidRPr="00A027CF" w14:paraId="09870658" w14:textId="77777777" w:rsidTr="00213337">
        <w:trPr>
          <w:trHeight w:val="232"/>
        </w:trPr>
        <w:tc>
          <w:tcPr>
            <w:tcW w:w="2748" w:type="dxa"/>
          </w:tcPr>
          <w:p w14:paraId="147414F8" w14:textId="77777777" w:rsidR="005158C2" w:rsidRPr="00A027CF" w:rsidRDefault="005158C2" w:rsidP="009121A4">
            <w:pPr>
              <w:spacing w:after="0" w:line="240" w:lineRule="auto"/>
              <w:rPr>
                <w:rFonts w:ascii="Times New Roman" w:hAnsi="Times New Roman"/>
                <w:b/>
                <w:sz w:val="20"/>
                <w:szCs w:val="20"/>
              </w:rPr>
            </w:pPr>
          </w:p>
        </w:tc>
        <w:tc>
          <w:tcPr>
            <w:tcW w:w="5139" w:type="dxa"/>
          </w:tcPr>
          <w:p w14:paraId="445533DA" w14:textId="77777777" w:rsidR="005158C2" w:rsidRPr="00A027CF" w:rsidRDefault="005158C2" w:rsidP="009121A4">
            <w:pPr>
              <w:spacing w:after="0" w:line="240" w:lineRule="auto"/>
              <w:rPr>
                <w:rFonts w:ascii="Times New Roman" w:hAnsi="Times New Roman"/>
                <w:sz w:val="20"/>
                <w:szCs w:val="20"/>
              </w:rPr>
            </w:pPr>
          </w:p>
        </w:tc>
        <w:tc>
          <w:tcPr>
            <w:tcW w:w="2745" w:type="dxa"/>
          </w:tcPr>
          <w:p w14:paraId="13B31029" w14:textId="764DE477" w:rsidR="005158C2" w:rsidRDefault="005158C2" w:rsidP="009121A4">
            <w:pPr>
              <w:spacing w:after="0" w:line="240" w:lineRule="auto"/>
              <w:rPr>
                <w:rFonts w:ascii="Times New Roman" w:hAnsi="Times New Roman"/>
                <w:b/>
                <w:bCs/>
                <w:sz w:val="20"/>
                <w:szCs w:val="20"/>
              </w:rPr>
            </w:pPr>
            <w:r>
              <w:rPr>
                <w:rFonts w:ascii="Times New Roman" w:hAnsi="Times New Roman"/>
                <w:b/>
                <w:bCs/>
                <w:sz w:val="20"/>
                <w:szCs w:val="20"/>
              </w:rPr>
              <w:t>Total composante 1</w:t>
            </w:r>
          </w:p>
        </w:tc>
        <w:tc>
          <w:tcPr>
            <w:tcW w:w="1081" w:type="dxa"/>
            <w:vAlign w:val="center"/>
          </w:tcPr>
          <w:p w14:paraId="577F9FD4" w14:textId="7A036A8E" w:rsidR="005158C2" w:rsidRPr="00E00D1C" w:rsidRDefault="007B0434" w:rsidP="009121A4">
            <w:pPr>
              <w:spacing w:after="0" w:line="240" w:lineRule="auto"/>
              <w:rPr>
                <w:rFonts w:ascii="Times New Roman" w:eastAsia="Times New Roman" w:hAnsi="Times New Roman"/>
                <w:b/>
                <w:bCs/>
                <w:color w:val="000000"/>
                <w:sz w:val="20"/>
                <w:szCs w:val="20"/>
                <w:lang w:eastAsia="fr-FR"/>
              </w:rPr>
            </w:pPr>
            <w:r>
              <w:rPr>
                <w:rFonts w:ascii="Times New Roman" w:eastAsia="Times New Roman" w:hAnsi="Times New Roman"/>
                <w:b/>
                <w:bCs/>
                <w:color w:val="000000"/>
                <w:sz w:val="20"/>
                <w:szCs w:val="20"/>
                <w:lang w:eastAsia="fr-FR"/>
              </w:rPr>
              <w:t>521003</w:t>
            </w:r>
          </w:p>
        </w:tc>
        <w:tc>
          <w:tcPr>
            <w:tcW w:w="1846" w:type="dxa"/>
            <w:gridSpan w:val="6"/>
          </w:tcPr>
          <w:p w14:paraId="562364ED" w14:textId="77777777" w:rsidR="005158C2" w:rsidRPr="00A027CF" w:rsidRDefault="005158C2" w:rsidP="009121A4">
            <w:pPr>
              <w:spacing w:after="0" w:line="240" w:lineRule="auto"/>
              <w:rPr>
                <w:rFonts w:ascii="Times New Roman" w:hAnsi="Times New Roman"/>
                <w:sz w:val="20"/>
                <w:szCs w:val="20"/>
              </w:rPr>
            </w:pPr>
          </w:p>
        </w:tc>
        <w:tc>
          <w:tcPr>
            <w:tcW w:w="1892" w:type="dxa"/>
            <w:gridSpan w:val="4"/>
          </w:tcPr>
          <w:p w14:paraId="26E3BAEE" w14:textId="77777777" w:rsidR="005158C2" w:rsidRPr="00A027CF" w:rsidRDefault="005158C2" w:rsidP="009121A4">
            <w:pPr>
              <w:spacing w:after="0" w:line="240" w:lineRule="auto"/>
              <w:rPr>
                <w:rFonts w:ascii="Times New Roman" w:hAnsi="Times New Roman"/>
                <w:sz w:val="20"/>
                <w:szCs w:val="20"/>
              </w:rPr>
            </w:pPr>
          </w:p>
        </w:tc>
      </w:tr>
      <w:tr w:rsidR="00664660" w:rsidRPr="00A027CF" w14:paraId="6D0C7F00" w14:textId="77777777" w:rsidTr="00213337">
        <w:trPr>
          <w:trHeight w:val="581"/>
        </w:trPr>
        <w:tc>
          <w:tcPr>
            <w:tcW w:w="2748" w:type="dxa"/>
            <w:vMerge w:val="restart"/>
          </w:tcPr>
          <w:p w14:paraId="727F8D5C" w14:textId="46C25D96" w:rsidR="00664660" w:rsidRPr="00A027CF" w:rsidRDefault="00664660" w:rsidP="00C63938">
            <w:pPr>
              <w:spacing w:after="0" w:line="240" w:lineRule="auto"/>
              <w:jc w:val="both"/>
              <w:rPr>
                <w:rFonts w:ascii="Times New Roman" w:hAnsi="Times New Roman"/>
                <w:b/>
                <w:sz w:val="20"/>
                <w:szCs w:val="20"/>
              </w:rPr>
            </w:pPr>
            <w:r w:rsidRPr="00A027CF">
              <w:rPr>
                <w:rFonts w:ascii="Times New Roman" w:hAnsi="Times New Roman"/>
                <w:b/>
                <w:sz w:val="20"/>
                <w:szCs w:val="20"/>
              </w:rPr>
              <w:t xml:space="preserve">Composante </w:t>
            </w:r>
            <w:r w:rsidR="00397D8D">
              <w:rPr>
                <w:rFonts w:ascii="Times New Roman" w:hAnsi="Times New Roman"/>
                <w:b/>
                <w:sz w:val="20"/>
                <w:szCs w:val="20"/>
              </w:rPr>
              <w:t>2</w:t>
            </w:r>
            <w:r w:rsidRPr="00A027CF">
              <w:rPr>
                <w:rFonts w:ascii="Times New Roman" w:hAnsi="Times New Roman"/>
                <w:b/>
                <w:sz w:val="20"/>
                <w:szCs w:val="20"/>
              </w:rPr>
              <w:t xml:space="preserve"> Renforcement de capacité</w:t>
            </w:r>
          </w:p>
          <w:p w14:paraId="225EFE6E" w14:textId="72A8D129" w:rsidR="00664660" w:rsidRPr="00C63938" w:rsidRDefault="00C63938" w:rsidP="00C63938">
            <w:pPr>
              <w:spacing w:after="0" w:line="240" w:lineRule="auto"/>
              <w:jc w:val="both"/>
              <w:rPr>
                <w:rFonts w:ascii="Times New Roman" w:hAnsi="Times New Roman"/>
                <w:bCs/>
                <w:sz w:val="20"/>
                <w:szCs w:val="20"/>
              </w:rPr>
            </w:pPr>
            <w:r>
              <w:rPr>
                <w:rFonts w:ascii="Times New Roman" w:hAnsi="Times New Roman"/>
                <w:bCs/>
                <w:sz w:val="20"/>
                <w:szCs w:val="20"/>
              </w:rPr>
              <w:t>(</w:t>
            </w:r>
            <w:r w:rsidR="00664660" w:rsidRPr="00C63938">
              <w:rPr>
                <w:rFonts w:ascii="Times New Roman" w:hAnsi="Times New Roman"/>
                <w:bCs/>
                <w:sz w:val="20"/>
                <w:szCs w:val="20"/>
              </w:rPr>
              <w:t>Renforcement des chaines de valeurs par la capacitation et l’accompagnement des femmes et les jeunes</w:t>
            </w:r>
            <w:r w:rsidR="007B34A1">
              <w:rPr>
                <w:rFonts w:ascii="Times New Roman" w:hAnsi="Times New Roman"/>
                <w:bCs/>
                <w:sz w:val="20"/>
                <w:szCs w:val="20"/>
              </w:rPr>
              <w:t>, partage de connaissances et création de réseaux</w:t>
            </w:r>
            <w:r>
              <w:rPr>
                <w:rFonts w:ascii="Times New Roman" w:hAnsi="Times New Roman"/>
                <w:bCs/>
                <w:sz w:val="20"/>
                <w:szCs w:val="20"/>
              </w:rPr>
              <w:t>)</w:t>
            </w:r>
          </w:p>
        </w:tc>
        <w:tc>
          <w:tcPr>
            <w:tcW w:w="5139" w:type="dxa"/>
          </w:tcPr>
          <w:p w14:paraId="31538D1E" w14:textId="0C712DAF" w:rsidR="00664660" w:rsidRDefault="00E315C6"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2</w:t>
            </w:r>
            <w:r w:rsidR="00664660" w:rsidRPr="00A027CF">
              <w:rPr>
                <w:rFonts w:ascii="Times New Roman" w:eastAsia="Times New Roman" w:hAnsi="Times New Roman"/>
                <w:color w:val="000000"/>
                <w:sz w:val="20"/>
                <w:szCs w:val="20"/>
                <w:lang w:eastAsia="fr-FR"/>
              </w:rPr>
              <w:t>.1. Semences maraichères, engrais bio et petits équipements de maraîchage</w:t>
            </w:r>
          </w:p>
          <w:p w14:paraId="6D59727D" w14:textId="77777777" w:rsidR="00664660" w:rsidRDefault="00664660"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Préparation spécifications techniques</w:t>
            </w:r>
          </w:p>
          <w:p w14:paraId="1B8A2743" w14:textId="77777777" w:rsidR="00664660" w:rsidRPr="00A027CF" w:rsidRDefault="00664660" w:rsidP="00882B04">
            <w:pPr>
              <w:spacing w:after="0" w:line="240" w:lineRule="auto"/>
              <w:rPr>
                <w:rFonts w:ascii="Times New Roman" w:hAnsi="Times New Roman"/>
                <w:sz w:val="20"/>
                <w:szCs w:val="20"/>
              </w:rPr>
            </w:pPr>
            <w:r>
              <w:rPr>
                <w:rFonts w:ascii="Times New Roman" w:eastAsia="Times New Roman" w:hAnsi="Times New Roman"/>
                <w:color w:val="000000"/>
                <w:sz w:val="20"/>
                <w:szCs w:val="20"/>
                <w:lang w:eastAsia="fr-FR"/>
              </w:rPr>
              <w:t>Organisation RFQ</w:t>
            </w:r>
          </w:p>
        </w:tc>
        <w:tc>
          <w:tcPr>
            <w:tcW w:w="2745" w:type="dxa"/>
          </w:tcPr>
          <w:p w14:paraId="1E1106F0"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72300 (matériaux et marchandises)</w:t>
            </w:r>
          </w:p>
        </w:tc>
        <w:tc>
          <w:tcPr>
            <w:tcW w:w="1081" w:type="dxa"/>
          </w:tcPr>
          <w:p w14:paraId="0E43F79D" w14:textId="77777777" w:rsidR="00664660" w:rsidRPr="00E00D1C" w:rsidRDefault="00664660" w:rsidP="00213337">
            <w:pPr>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w:t>
            </w:r>
            <w:r>
              <w:rPr>
                <w:rFonts w:ascii="Times New Roman" w:eastAsia="Times New Roman" w:hAnsi="Times New Roman"/>
                <w:color w:val="000000"/>
                <w:sz w:val="20"/>
                <w:szCs w:val="20"/>
                <w:lang w:eastAsia="fr-FR"/>
              </w:rPr>
              <w:t xml:space="preserve">   </w:t>
            </w:r>
            <w:r w:rsidRPr="00E00D1C">
              <w:rPr>
                <w:rFonts w:ascii="Times New Roman" w:eastAsia="Times New Roman" w:hAnsi="Times New Roman"/>
                <w:color w:val="000000"/>
                <w:sz w:val="20"/>
                <w:szCs w:val="20"/>
                <w:lang w:eastAsia="fr-FR"/>
              </w:rPr>
              <w:t>228582</w:t>
            </w:r>
          </w:p>
        </w:tc>
        <w:tc>
          <w:tcPr>
            <w:tcW w:w="461" w:type="dxa"/>
            <w:gridSpan w:val="2"/>
          </w:tcPr>
          <w:p w14:paraId="607EEE04" w14:textId="77777777" w:rsidR="00664660" w:rsidRPr="00A027CF" w:rsidRDefault="00664660" w:rsidP="00213337">
            <w:pPr>
              <w:jc w:val="right"/>
              <w:rPr>
                <w:rFonts w:ascii="Times New Roman" w:hAnsi="Times New Roman"/>
                <w:sz w:val="20"/>
                <w:szCs w:val="20"/>
              </w:rPr>
            </w:pPr>
          </w:p>
        </w:tc>
        <w:tc>
          <w:tcPr>
            <w:tcW w:w="462" w:type="dxa"/>
          </w:tcPr>
          <w:p w14:paraId="007E0133" w14:textId="77777777" w:rsidR="00664660" w:rsidRPr="00A027CF" w:rsidRDefault="00664660" w:rsidP="00213337">
            <w:pPr>
              <w:jc w:val="right"/>
              <w:rPr>
                <w:rFonts w:ascii="Times New Roman" w:hAnsi="Times New Roman"/>
                <w:sz w:val="20"/>
                <w:szCs w:val="20"/>
              </w:rPr>
            </w:pPr>
          </w:p>
        </w:tc>
        <w:tc>
          <w:tcPr>
            <w:tcW w:w="461" w:type="dxa"/>
            <w:gridSpan w:val="2"/>
          </w:tcPr>
          <w:p w14:paraId="7D00AAA9"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62" w:type="dxa"/>
          </w:tcPr>
          <w:p w14:paraId="1DA00AE3" w14:textId="77777777" w:rsidR="00664660" w:rsidRPr="00A027CF" w:rsidRDefault="00664660" w:rsidP="00213337">
            <w:pPr>
              <w:jc w:val="right"/>
              <w:rPr>
                <w:rFonts w:ascii="Times New Roman" w:hAnsi="Times New Roman"/>
                <w:sz w:val="20"/>
                <w:szCs w:val="20"/>
              </w:rPr>
            </w:pPr>
            <w:r>
              <w:rPr>
                <w:rFonts w:ascii="Times New Roman" w:hAnsi="Times New Roman"/>
                <w:sz w:val="20"/>
                <w:szCs w:val="20"/>
              </w:rPr>
              <w:t>X</w:t>
            </w:r>
          </w:p>
        </w:tc>
        <w:tc>
          <w:tcPr>
            <w:tcW w:w="473" w:type="dxa"/>
          </w:tcPr>
          <w:p w14:paraId="1FCE5E4A" w14:textId="77777777" w:rsidR="00664660" w:rsidRPr="00A027CF" w:rsidRDefault="00664660" w:rsidP="00213337">
            <w:pPr>
              <w:rPr>
                <w:rFonts w:ascii="Times New Roman" w:hAnsi="Times New Roman"/>
                <w:sz w:val="20"/>
                <w:szCs w:val="20"/>
              </w:rPr>
            </w:pPr>
          </w:p>
        </w:tc>
        <w:tc>
          <w:tcPr>
            <w:tcW w:w="473" w:type="dxa"/>
          </w:tcPr>
          <w:p w14:paraId="4B03FCB9" w14:textId="77777777" w:rsidR="00664660" w:rsidRPr="00A027CF" w:rsidRDefault="00664660" w:rsidP="00213337">
            <w:pPr>
              <w:rPr>
                <w:rFonts w:ascii="Times New Roman" w:hAnsi="Times New Roman"/>
                <w:sz w:val="20"/>
                <w:szCs w:val="20"/>
              </w:rPr>
            </w:pPr>
          </w:p>
        </w:tc>
        <w:tc>
          <w:tcPr>
            <w:tcW w:w="473" w:type="dxa"/>
          </w:tcPr>
          <w:p w14:paraId="730315C1" w14:textId="77777777" w:rsidR="00664660" w:rsidRPr="00A027CF" w:rsidRDefault="00664660" w:rsidP="00213337">
            <w:pPr>
              <w:rPr>
                <w:rFonts w:ascii="Times New Roman" w:hAnsi="Times New Roman"/>
                <w:sz w:val="20"/>
                <w:szCs w:val="20"/>
              </w:rPr>
            </w:pPr>
          </w:p>
        </w:tc>
        <w:tc>
          <w:tcPr>
            <w:tcW w:w="473" w:type="dxa"/>
          </w:tcPr>
          <w:p w14:paraId="58667111" w14:textId="77777777" w:rsidR="00664660" w:rsidRPr="00A027CF" w:rsidRDefault="00664660" w:rsidP="00213337">
            <w:pPr>
              <w:rPr>
                <w:rFonts w:ascii="Times New Roman" w:hAnsi="Times New Roman"/>
                <w:sz w:val="20"/>
                <w:szCs w:val="20"/>
              </w:rPr>
            </w:pPr>
          </w:p>
        </w:tc>
      </w:tr>
      <w:tr w:rsidR="00664660" w:rsidRPr="00A027CF" w14:paraId="0748095C" w14:textId="77777777" w:rsidTr="00213337">
        <w:trPr>
          <w:trHeight w:val="581"/>
        </w:trPr>
        <w:tc>
          <w:tcPr>
            <w:tcW w:w="2748" w:type="dxa"/>
            <w:vMerge/>
          </w:tcPr>
          <w:p w14:paraId="13711D70" w14:textId="77777777" w:rsidR="00664660" w:rsidRPr="00A027CF" w:rsidRDefault="00664660" w:rsidP="00213337">
            <w:pPr>
              <w:rPr>
                <w:rFonts w:ascii="Times New Roman" w:hAnsi="Times New Roman"/>
                <w:b/>
                <w:sz w:val="20"/>
                <w:szCs w:val="20"/>
              </w:rPr>
            </w:pPr>
          </w:p>
        </w:tc>
        <w:tc>
          <w:tcPr>
            <w:tcW w:w="5139" w:type="dxa"/>
          </w:tcPr>
          <w:p w14:paraId="7582FDAB" w14:textId="26030C0F" w:rsidR="00664660" w:rsidRDefault="00E315C6"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2</w:t>
            </w:r>
            <w:r w:rsidR="00664660" w:rsidRPr="00A027CF">
              <w:rPr>
                <w:rFonts w:ascii="Times New Roman" w:eastAsia="Times New Roman" w:hAnsi="Times New Roman"/>
                <w:color w:val="000000"/>
                <w:sz w:val="20"/>
                <w:szCs w:val="20"/>
                <w:lang w:eastAsia="fr-FR"/>
              </w:rPr>
              <w:t>.2. Formation des productrices (Ateliers, production de support etc.)</w:t>
            </w:r>
          </w:p>
          <w:p w14:paraId="3D4A7ADD" w14:textId="77777777" w:rsidR="00664660" w:rsidRDefault="00664660" w:rsidP="00882B04">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Préparation programme de formation, notes conceptuelles (DNA, AER)</w:t>
            </w:r>
          </w:p>
          <w:p w14:paraId="0CF14606" w14:textId="5C04687D" w:rsidR="00664660" w:rsidRDefault="007B34A1" w:rsidP="00882B04">
            <w:pPr>
              <w:spacing w:after="0" w:line="240" w:lineRule="auto"/>
              <w:rPr>
                <w:rFonts w:ascii="Times New Roman" w:hAnsi="Times New Roman"/>
                <w:sz w:val="20"/>
                <w:szCs w:val="20"/>
              </w:rPr>
            </w:pPr>
            <w:r>
              <w:rPr>
                <w:rFonts w:ascii="Times New Roman" w:hAnsi="Times New Roman"/>
                <w:sz w:val="20"/>
                <w:szCs w:val="20"/>
              </w:rPr>
              <w:t>2.</w:t>
            </w:r>
            <w:proofErr w:type="gramStart"/>
            <w:r>
              <w:rPr>
                <w:rFonts w:ascii="Times New Roman" w:hAnsi="Times New Roman"/>
                <w:sz w:val="20"/>
                <w:szCs w:val="20"/>
              </w:rPr>
              <w:t>3.</w:t>
            </w:r>
            <w:r w:rsidR="00664660">
              <w:rPr>
                <w:rFonts w:ascii="Times New Roman" w:hAnsi="Times New Roman"/>
                <w:sz w:val="20"/>
                <w:szCs w:val="20"/>
              </w:rPr>
              <w:t>Distribution</w:t>
            </w:r>
            <w:proofErr w:type="gramEnd"/>
            <w:r w:rsidR="00664660">
              <w:rPr>
                <w:rFonts w:ascii="Times New Roman" w:hAnsi="Times New Roman"/>
                <w:sz w:val="20"/>
                <w:szCs w:val="20"/>
              </w:rPr>
              <w:t xml:space="preserve"> semences, engrais et petits équipements</w:t>
            </w:r>
          </w:p>
          <w:p w14:paraId="0F5DEFE3" w14:textId="63FC4B32" w:rsidR="007B34A1" w:rsidRDefault="007B34A1" w:rsidP="00882B04">
            <w:pPr>
              <w:spacing w:after="0" w:line="240" w:lineRule="auto"/>
              <w:rPr>
                <w:rFonts w:ascii="Times New Roman" w:hAnsi="Times New Roman"/>
                <w:sz w:val="20"/>
                <w:szCs w:val="20"/>
              </w:rPr>
            </w:pPr>
            <w:r>
              <w:rPr>
                <w:rFonts w:ascii="Times New Roman" w:hAnsi="Times New Roman"/>
                <w:sz w:val="20"/>
                <w:szCs w:val="20"/>
              </w:rPr>
              <w:t>2.4. Organisation participation en ligne aux forums d’autres acteurs des pays du Sud ou de la sous-région</w:t>
            </w:r>
          </w:p>
          <w:p w14:paraId="4E9497F8" w14:textId="16A89278" w:rsidR="007B34A1" w:rsidRDefault="007B34A1" w:rsidP="00882B04">
            <w:pPr>
              <w:spacing w:after="0" w:line="240" w:lineRule="auto"/>
              <w:rPr>
                <w:rFonts w:ascii="Times New Roman" w:hAnsi="Times New Roman"/>
                <w:sz w:val="20"/>
                <w:szCs w:val="20"/>
              </w:rPr>
            </w:pPr>
            <w:r>
              <w:rPr>
                <w:rFonts w:ascii="Times New Roman" w:hAnsi="Times New Roman"/>
                <w:sz w:val="20"/>
                <w:szCs w:val="20"/>
              </w:rPr>
              <w:t xml:space="preserve">2.5. </w:t>
            </w:r>
            <w:r w:rsidR="008474C5" w:rsidRPr="008474C5">
              <w:rPr>
                <w:rFonts w:ascii="Times New Roman" w:hAnsi="Times New Roman"/>
                <w:sz w:val="20"/>
                <w:szCs w:val="20"/>
              </w:rPr>
              <w:t>Organisation de la prise de connaissance par de documents sur les bonnes pratiques des pays confrontés à des défis similaires</w:t>
            </w:r>
          </w:p>
          <w:p w14:paraId="6D583FEE" w14:textId="479F69DB" w:rsidR="007B34A1" w:rsidRPr="00A027CF" w:rsidRDefault="008474C5" w:rsidP="00882B04">
            <w:pPr>
              <w:spacing w:after="0" w:line="240" w:lineRule="auto"/>
              <w:rPr>
                <w:rFonts w:ascii="Times New Roman" w:hAnsi="Times New Roman"/>
                <w:sz w:val="20"/>
                <w:szCs w:val="20"/>
              </w:rPr>
            </w:pPr>
            <w:r>
              <w:rPr>
                <w:rFonts w:ascii="Times New Roman" w:hAnsi="Times New Roman"/>
                <w:sz w:val="20"/>
                <w:szCs w:val="20"/>
              </w:rPr>
              <w:t>2.6. Préparation projets de jumelage avec des pays du Sud ou de la sous-région.</w:t>
            </w:r>
          </w:p>
        </w:tc>
        <w:tc>
          <w:tcPr>
            <w:tcW w:w="2745" w:type="dxa"/>
          </w:tcPr>
          <w:p w14:paraId="6D9990E2"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75700 (formations, ateliers)</w:t>
            </w:r>
          </w:p>
        </w:tc>
        <w:tc>
          <w:tcPr>
            <w:tcW w:w="1081" w:type="dxa"/>
          </w:tcPr>
          <w:p w14:paraId="37581F05" w14:textId="77777777" w:rsidR="00664660" w:rsidRPr="00E00D1C" w:rsidRDefault="00664660" w:rsidP="00213337">
            <w:pPr>
              <w:rPr>
                <w:rFonts w:ascii="Times New Roman" w:hAnsi="Times New Roman"/>
                <w:sz w:val="20"/>
                <w:szCs w:val="20"/>
              </w:rPr>
            </w:pPr>
            <w:r w:rsidRPr="00E00D1C">
              <w:rPr>
                <w:rFonts w:ascii="Times New Roman" w:eastAsia="Times New Roman" w:hAnsi="Times New Roman"/>
                <w:color w:val="000000"/>
                <w:sz w:val="20"/>
                <w:szCs w:val="20"/>
                <w:lang w:eastAsia="fr-FR"/>
              </w:rPr>
              <w:t xml:space="preserve">                </w:t>
            </w:r>
            <w:r>
              <w:rPr>
                <w:rFonts w:ascii="Times New Roman" w:eastAsia="Times New Roman" w:hAnsi="Times New Roman"/>
                <w:color w:val="000000"/>
                <w:sz w:val="20"/>
                <w:szCs w:val="20"/>
                <w:lang w:eastAsia="fr-FR"/>
              </w:rPr>
              <w:t xml:space="preserve">   </w:t>
            </w:r>
            <w:r w:rsidRPr="00E00D1C">
              <w:rPr>
                <w:rFonts w:ascii="Times New Roman" w:eastAsia="Times New Roman" w:hAnsi="Times New Roman"/>
                <w:color w:val="000000"/>
                <w:sz w:val="20"/>
                <w:szCs w:val="20"/>
                <w:lang w:eastAsia="fr-FR"/>
              </w:rPr>
              <w:t>19593</w:t>
            </w:r>
          </w:p>
        </w:tc>
        <w:tc>
          <w:tcPr>
            <w:tcW w:w="461" w:type="dxa"/>
            <w:gridSpan w:val="2"/>
          </w:tcPr>
          <w:p w14:paraId="4AAAD277" w14:textId="77777777" w:rsidR="00664660" w:rsidRPr="00A027CF" w:rsidRDefault="00664660" w:rsidP="00213337">
            <w:pPr>
              <w:rPr>
                <w:rFonts w:ascii="Times New Roman" w:hAnsi="Times New Roman"/>
                <w:sz w:val="20"/>
                <w:szCs w:val="20"/>
              </w:rPr>
            </w:pPr>
          </w:p>
        </w:tc>
        <w:tc>
          <w:tcPr>
            <w:tcW w:w="462" w:type="dxa"/>
          </w:tcPr>
          <w:p w14:paraId="1658FC4B" w14:textId="77777777" w:rsidR="00664660" w:rsidRPr="00A027CF" w:rsidRDefault="00664660" w:rsidP="00213337">
            <w:pPr>
              <w:rPr>
                <w:rFonts w:ascii="Times New Roman" w:hAnsi="Times New Roman"/>
                <w:sz w:val="20"/>
                <w:szCs w:val="20"/>
              </w:rPr>
            </w:pPr>
          </w:p>
        </w:tc>
        <w:tc>
          <w:tcPr>
            <w:tcW w:w="461" w:type="dxa"/>
            <w:gridSpan w:val="2"/>
          </w:tcPr>
          <w:p w14:paraId="6ED393A6" w14:textId="77777777" w:rsidR="00664660" w:rsidRPr="00A027CF" w:rsidRDefault="00664660" w:rsidP="00213337">
            <w:pPr>
              <w:rPr>
                <w:rFonts w:ascii="Times New Roman" w:hAnsi="Times New Roman"/>
                <w:sz w:val="20"/>
                <w:szCs w:val="20"/>
              </w:rPr>
            </w:pPr>
            <w:r>
              <w:rPr>
                <w:rFonts w:ascii="Times New Roman" w:hAnsi="Times New Roman"/>
                <w:sz w:val="20"/>
                <w:szCs w:val="20"/>
              </w:rPr>
              <w:t xml:space="preserve">  X</w:t>
            </w:r>
          </w:p>
        </w:tc>
        <w:tc>
          <w:tcPr>
            <w:tcW w:w="462" w:type="dxa"/>
          </w:tcPr>
          <w:p w14:paraId="45D42F4E" w14:textId="77777777" w:rsidR="00664660" w:rsidRPr="00A027CF" w:rsidRDefault="00664660" w:rsidP="00213337">
            <w:pPr>
              <w:rPr>
                <w:rFonts w:ascii="Times New Roman" w:hAnsi="Times New Roman"/>
                <w:sz w:val="20"/>
                <w:szCs w:val="20"/>
              </w:rPr>
            </w:pPr>
            <w:r>
              <w:rPr>
                <w:rFonts w:ascii="Times New Roman" w:hAnsi="Times New Roman"/>
                <w:sz w:val="20"/>
                <w:szCs w:val="20"/>
              </w:rPr>
              <w:t xml:space="preserve">  X</w:t>
            </w:r>
          </w:p>
        </w:tc>
        <w:tc>
          <w:tcPr>
            <w:tcW w:w="473" w:type="dxa"/>
          </w:tcPr>
          <w:p w14:paraId="7827A1AB" w14:textId="77777777" w:rsidR="00664660" w:rsidRPr="00A027CF" w:rsidRDefault="00664660" w:rsidP="00213337">
            <w:pPr>
              <w:rPr>
                <w:rFonts w:ascii="Times New Roman" w:hAnsi="Times New Roman"/>
                <w:sz w:val="20"/>
                <w:szCs w:val="20"/>
              </w:rPr>
            </w:pPr>
          </w:p>
        </w:tc>
        <w:tc>
          <w:tcPr>
            <w:tcW w:w="473" w:type="dxa"/>
          </w:tcPr>
          <w:p w14:paraId="23721143" w14:textId="77777777" w:rsidR="00664660" w:rsidRPr="00A027CF" w:rsidRDefault="00664660" w:rsidP="00213337">
            <w:pPr>
              <w:rPr>
                <w:rFonts w:ascii="Times New Roman" w:hAnsi="Times New Roman"/>
                <w:sz w:val="20"/>
                <w:szCs w:val="20"/>
              </w:rPr>
            </w:pPr>
          </w:p>
        </w:tc>
        <w:tc>
          <w:tcPr>
            <w:tcW w:w="473" w:type="dxa"/>
          </w:tcPr>
          <w:p w14:paraId="6A0CFFCB" w14:textId="77777777" w:rsidR="00664660" w:rsidRPr="00A027CF" w:rsidRDefault="00664660" w:rsidP="00213337">
            <w:pPr>
              <w:rPr>
                <w:rFonts w:ascii="Times New Roman" w:hAnsi="Times New Roman"/>
                <w:sz w:val="20"/>
                <w:szCs w:val="20"/>
              </w:rPr>
            </w:pPr>
          </w:p>
        </w:tc>
        <w:tc>
          <w:tcPr>
            <w:tcW w:w="473" w:type="dxa"/>
          </w:tcPr>
          <w:p w14:paraId="0FBE0164" w14:textId="77777777" w:rsidR="00664660" w:rsidRPr="00A027CF" w:rsidRDefault="00664660" w:rsidP="00213337">
            <w:pPr>
              <w:rPr>
                <w:rFonts w:ascii="Times New Roman" w:hAnsi="Times New Roman"/>
                <w:sz w:val="20"/>
                <w:szCs w:val="20"/>
              </w:rPr>
            </w:pPr>
          </w:p>
        </w:tc>
      </w:tr>
      <w:tr w:rsidR="00664660" w:rsidRPr="00A027CF" w14:paraId="5C0D8DB8" w14:textId="77777777" w:rsidTr="00213337">
        <w:trPr>
          <w:trHeight w:val="281"/>
        </w:trPr>
        <w:tc>
          <w:tcPr>
            <w:tcW w:w="2748" w:type="dxa"/>
          </w:tcPr>
          <w:p w14:paraId="719BD274" w14:textId="77777777" w:rsidR="00664660" w:rsidRPr="00A027CF" w:rsidRDefault="00664660" w:rsidP="009121A4">
            <w:pPr>
              <w:spacing w:after="0" w:line="240" w:lineRule="auto"/>
              <w:rPr>
                <w:rFonts w:ascii="Times New Roman" w:hAnsi="Times New Roman"/>
                <w:b/>
                <w:sz w:val="20"/>
                <w:szCs w:val="20"/>
              </w:rPr>
            </w:pPr>
          </w:p>
        </w:tc>
        <w:tc>
          <w:tcPr>
            <w:tcW w:w="5139" w:type="dxa"/>
          </w:tcPr>
          <w:p w14:paraId="01E5A9A6" w14:textId="77777777" w:rsidR="00664660" w:rsidRPr="00A027CF" w:rsidRDefault="00664660" w:rsidP="009121A4">
            <w:pPr>
              <w:spacing w:after="0" w:line="240" w:lineRule="auto"/>
              <w:rPr>
                <w:rFonts w:ascii="Times New Roman" w:eastAsia="Times New Roman" w:hAnsi="Times New Roman"/>
                <w:color w:val="000000"/>
                <w:sz w:val="20"/>
                <w:szCs w:val="20"/>
                <w:lang w:eastAsia="fr-FR"/>
              </w:rPr>
            </w:pPr>
          </w:p>
        </w:tc>
        <w:tc>
          <w:tcPr>
            <w:tcW w:w="2745" w:type="dxa"/>
          </w:tcPr>
          <w:p w14:paraId="62AA025F" w14:textId="77777777" w:rsidR="00664660" w:rsidRPr="00E00D1C" w:rsidRDefault="00664660" w:rsidP="009121A4">
            <w:pPr>
              <w:spacing w:after="0" w:line="240" w:lineRule="auto"/>
              <w:rPr>
                <w:rFonts w:ascii="Times New Roman" w:hAnsi="Times New Roman"/>
                <w:b/>
                <w:bCs/>
                <w:sz w:val="20"/>
                <w:szCs w:val="20"/>
              </w:rPr>
            </w:pPr>
            <w:r w:rsidRPr="00E00D1C">
              <w:rPr>
                <w:rFonts w:ascii="Times New Roman" w:hAnsi="Times New Roman"/>
                <w:b/>
                <w:bCs/>
                <w:sz w:val="20"/>
                <w:szCs w:val="20"/>
              </w:rPr>
              <w:t>Total composante 3</w:t>
            </w:r>
          </w:p>
        </w:tc>
        <w:tc>
          <w:tcPr>
            <w:tcW w:w="1081" w:type="dxa"/>
          </w:tcPr>
          <w:p w14:paraId="2F29D1C7" w14:textId="77777777" w:rsidR="00664660" w:rsidRPr="00E00D1C" w:rsidRDefault="00664660" w:rsidP="009121A4">
            <w:pPr>
              <w:spacing w:after="0" w:line="240" w:lineRule="auto"/>
              <w:jc w:val="right"/>
              <w:rPr>
                <w:rFonts w:ascii="Times New Roman" w:hAnsi="Times New Roman"/>
                <w:sz w:val="20"/>
                <w:szCs w:val="20"/>
              </w:rPr>
            </w:pPr>
            <w:r>
              <w:rPr>
                <w:rFonts w:ascii="Times New Roman" w:eastAsia="Times New Roman" w:hAnsi="Times New Roman"/>
                <w:b/>
                <w:bCs/>
                <w:color w:val="000000"/>
                <w:sz w:val="20"/>
                <w:szCs w:val="20"/>
                <w:lang w:eastAsia="fr-FR"/>
              </w:rPr>
              <w:t xml:space="preserve">                </w:t>
            </w:r>
            <w:r w:rsidRPr="00E00D1C">
              <w:rPr>
                <w:rFonts w:ascii="Times New Roman" w:eastAsia="Times New Roman" w:hAnsi="Times New Roman"/>
                <w:b/>
                <w:bCs/>
                <w:color w:val="000000"/>
                <w:sz w:val="20"/>
                <w:szCs w:val="20"/>
                <w:lang w:eastAsia="fr-FR"/>
              </w:rPr>
              <w:t>248175</w:t>
            </w:r>
          </w:p>
        </w:tc>
        <w:tc>
          <w:tcPr>
            <w:tcW w:w="1846" w:type="dxa"/>
            <w:gridSpan w:val="6"/>
          </w:tcPr>
          <w:p w14:paraId="726192E9" w14:textId="77777777" w:rsidR="00664660" w:rsidRPr="00A027CF" w:rsidRDefault="00664660" w:rsidP="009121A4">
            <w:pPr>
              <w:spacing w:after="0" w:line="240" w:lineRule="auto"/>
              <w:rPr>
                <w:rFonts w:ascii="Times New Roman" w:hAnsi="Times New Roman"/>
                <w:sz w:val="20"/>
                <w:szCs w:val="20"/>
              </w:rPr>
            </w:pPr>
          </w:p>
        </w:tc>
        <w:tc>
          <w:tcPr>
            <w:tcW w:w="1892" w:type="dxa"/>
            <w:gridSpan w:val="4"/>
          </w:tcPr>
          <w:p w14:paraId="244DE9C2" w14:textId="77777777" w:rsidR="00664660" w:rsidRPr="00A027CF" w:rsidRDefault="00664660" w:rsidP="009121A4">
            <w:pPr>
              <w:spacing w:after="0" w:line="240" w:lineRule="auto"/>
              <w:rPr>
                <w:rFonts w:ascii="Times New Roman" w:hAnsi="Times New Roman"/>
                <w:sz w:val="20"/>
                <w:szCs w:val="20"/>
              </w:rPr>
            </w:pPr>
          </w:p>
        </w:tc>
      </w:tr>
      <w:tr w:rsidR="00664660" w:rsidRPr="00A027CF" w14:paraId="549B17C3" w14:textId="77777777" w:rsidTr="00213337">
        <w:trPr>
          <w:trHeight w:val="72"/>
        </w:trPr>
        <w:tc>
          <w:tcPr>
            <w:tcW w:w="2748" w:type="dxa"/>
            <w:vMerge w:val="restart"/>
          </w:tcPr>
          <w:p w14:paraId="2F6C5073" w14:textId="1A0AEF08" w:rsidR="00664660" w:rsidRPr="00A027CF" w:rsidRDefault="00664660" w:rsidP="00213337">
            <w:pPr>
              <w:rPr>
                <w:rFonts w:ascii="Times New Roman" w:hAnsi="Times New Roman"/>
                <w:b/>
                <w:bCs/>
                <w:sz w:val="20"/>
                <w:szCs w:val="20"/>
              </w:rPr>
            </w:pPr>
            <w:r w:rsidRPr="00A027CF">
              <w:rPr>
                <w:rFonts w:ascii="Times New Roman" w:hAnsi="Times New Roman"/>
                <w:b/>
                <w:bCs/>
                <w:sz w:val="20"/>
                <w:szCs w:val="20"/>
              </w:rPr>
              <w:t xml:space="preserve">Composante </w:t>
            </w:r>
            <w:r w:rsidR="007F49C1">
              <w:rPr>
                <w:rFonts w:ascii="Times New Roman" w:hAnsi="Times New Roman"/>
                <w:b/>
                <w:bCs/>
                <w:sz w:val="20"/>
                <w:szCs w:val="20"/>
              </w:rPr>
              <w:t>3</w:t>
            </w:r>
          </w:p>
          <w:p w14:paraId="6957271D" w14:textId="77777777" w:rsidR="00664660" w:rsidRPr="00A027CF" w:rsidRDefault="00664660" w:rsidP="00213337">
            <w:pPr>
              <w:rPr>
                <w:rFonts w:ascii="Times New Roman" w:hAnsi="Times New Roman"/>
                <w:b/>
                <w:bCs/>
                <w:sz w:val="20"/>
                <w:szCs w:val="20"/>
              </w:rPr>
            </w:pPr>
            <w:r w:rsidRPr="00A027CF">
              <w:rPr>
                <w:rFonts w:ascii="Times New Roman" w:hAnsi="Times New Roman"/>
                <w:b/>
                <w:bCs/>
                <w:sz w:val="20"/>
                <w:szCs w:val="20"/>
              </w:rPr>
              <w:t>Supervision et gestion de projet</w:t>
            </w:r>
          </w:p>
        </w:tc>
        <w:tc>
          <w:tcPr>
            <w:tcW w:w="5139" w:type="dxa"/>
          </w:tcPr>
          <w:p w14:paraId="4F846D7C" w14:textId="6DCD79A8" w:rsidR="00664660" w:rsidRPr="00A027CF" w:rsidRDefault="00E315C6" w:rsidP="00882B04">
            <w:pPr>
              <w:spacing w:after="0" w:line="240" w:lineRule="auto"/>
              <w:rPr>
                <w:rFonts w:ascii="Times New Roman" w:hAnsi="Times New Roman"/>
                <w:sz w:val="20"/>
                <w:szCs w:val="20"/>
              </w:rPr>
            </w:pPr>
            <w:r>
              <w:rPr>
                <w:rFonts w:ascii="Times New Roman" w:eastAsia="Times New Roman" w:hAnsi="Times New Roman"/>
                <w:color w:val="000000"/>
                <w:sz w:val="20"/>
                <w:szCs w:val="20"/>
                <w:lang w:eastAsia="fr-FR"/>
              </w:rPr>
              <w:t>3</w:t>
            </w:r>
            <w:r w:rsidR="00664660" w:rsidRPr="00A027CF">
              <w:rPr>
                <w:rFonts w:ascii="Times New Roman" w:eastAsia="Times New Roman" w:hAnsi="Times New Roman"/>
                <w:color w:val="000000"/>
                <w:sz w:val="20"/>
                <w:szCs w:val="20"/>
                <w:lang w:eastAsia="fr-FR"/>
              </w:rPr>
              <w:t>.1.Supervision et appui technique/ DPC 25 % NOC plus 15 % GS5 (contrôle qualité, suivi-évaluation, procurement, logistique et sécurité)</w:t>
            </w:r>
          </w:p>
        </w:tc>
        <w:tc>
          <w:tcPr>
            <w:tcW w:w="2745" w:type="dxa"/>
          </w:tcPr>
          <w:p w14:paraId="266901BE" w14:textId="77777777" w:rsidR="00664660" w:rsidRPr="00A027CF" w:rsidRDefault="00664660" w:rsidP="00213337">
            <w:pPr>
              <w:rPr>
                <w:rFonts w:ascii="Times New Roman" w:hAnsi="Times New Roman"/>
                <w:sz w:val="20"/>
                <w:szCs w:val="20"/>
              </w:rPr>
            </w:pPr>
            <w:proofErr w:type="spellStart"/>
            <w:r w:rsidRPr="00A027CF">
              <w:rPr>
                <w:rFonts w:ascii="Times New Roman" w:hAnsi="Times New Roman"/>
                <w:sz w:val="20"/>
                <w:szCs w:val="20"/>
              </w:rPr>
              <w:t>Payrol</w:t>
            </w:r>
            <w:proofErr w:type="spellEnd"/>
            <w:r w:rsidRPr="00A027CF">
              <w:rPr>
                <w:rFonts w:ascii="Times New Roman" w:hAnsi="Times New Roman"/>
                <w:sz w:val="20"/>
                <w:szCs w:val="20"/>
              </w:rPr>
              <w:t xml:space="preserve"> </w:t>
            </w:r>
            <w:proofErr w:type="spellStart"/>
            <w:r w:rsidRPr="00A027CF">
              <w:rPr>
                <w:rFonts w:ascii="Times New Roman" w:hAnsi="Times New Roman"/>
                <w:sz w:val="20"/>
                <w:szCs w:val="20"/>
              </w:rPr>
              <w:t>related</w:t>
            </w:r>
            <w:proofErr w:type="spellEnd"/>
          </w:p>
        </w:tc>
        <w:tc>
          <w:tcPr>
            <w:tcW w:w="1081" w:type="dxa"/>
          </w:tcPr>
          <w:p w14:paraId="2574ABBE"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b/>
                <w:bCs/>
                <w:color w:val="000000"/>
                <w:lang w:eastAsia="fr-FR"/>
              </w:rPr>
              <w:t>27955</w:t>
            </w:r>
          </w:p>
        </w:tc>
        <w:tc>
          <w:tcPr>
            <w:tcW w:w="1846" w:type="dxa"/>
            <w:gridSpan w:val="6"/>
          </w:tcPr>
          <w:p w14:paraId="07ED6A13" w14:textId="77777777" w:rsidR="00664660" w:rsidRPr="00A027CF" w:rsidRDefault="00664660" w:rsidP="00213337">
            <w:pPr>
              <w:rPr>
                <w:rFonts w:ascii="Times New Roman" w:hAnsi="Times New Roman"/>
                <w:sz w:val="20"/>
                <w:szCs w:val="20"/>
              </w:rPr>
            </w:pPr>
          </w:p>
        </w:tc>
        <w:tc>
          <w:tcPr>
            <w:tcW w:w="1892" w:type="dxa"/>
            <w:gridSpan w:val="4"/>
          </w:tcPr>
          <w:p w14:paraId="3A0B0A68" w14:textId="77777777" w:rsidR="00664660" w:rsidRPr="00A027CF" w:rsidRDefault="00664660" w:rsidP="00213337">
            <w:pPr>
              <w:rPr>
                <w:rFonts w:ascii="Times New Roman" w:hAnsi="Times New Roman"/>
                <w:sz w:val="20"/>
                <w:szCs w:val="20"/>
              </w:rPr>
            </w:pPr>
          </w:p>
        </w:tc>
      </w:tr>
      <w:tr w:rsidR="00664660" w:rsidRPr="00A027CF" w14:paraId="769E1424" w14:textId="77777777" w:rsidTr="00213337">
        <w:trPr>
          <w:trHeight w:val="72"/>
        </w:trPr>
        <w:tc>
          <w:tcPr>
            <w:tcW w:w="2748" w:type="dxa"/>
            <w:vMerge/>
          </w:tcPr>
          <w:p w14:paraId="5CEB87D4" w14:textId="77777777" w:rsidR="00664660" w:rsidRPr="00A027CF" w:rsidRDefault="00664660" w:rsidP="00213337">
            <w:pPr>
              <w:rPr>
                <w:rFonts w:ascii="Times New Roman" w:hAnsi="Times New Roman"/>
                <w:b/>
                <w:bCs/>
                <w:sz w:val="20"/>
                <w:szCs w:val="20"/>
              </w:rPr>
            </w:pPr>
          </w:p>
        </w:tc>
        <w:tc>
          <w:tcPr>
            <w:tcW w:w="5139" w:type="dxa"/>
            <w:vAlign w:val="bottom"/>
          </w:tcPr>
          <w:p w14:paraId="52C6B0BF" w14:textId="4F544BAF" w:rsidR="00664660" w:rsidRPr="00A027CF" w:rsidRDefault="00E315C6" w:rsidP="00882B04">
            <w:pPr>
              <w:spacing w:after="0" w:line="240" w:lineRule="auto"/>
              <w:rPr>
                <w:rFonts w:ascii="Times New Roman" w:hAnsi="Times New Roman"/>
                <w:sz w:val="20"/>
                <w:szCs w:val="20"/>
              </w:rPr>
            </w:pPr>
            <w:r>
              <w:rPr>
                <w:rFonts w:ascii="Times New Roman" w:eastAsia="Times New Roman" w:hAnsi="Times New Roman"/>
                <w:color w:val="000000"/>
                <w:sz w:val="20"/>
                <w:szCs w:val="20"/>
                <w:lang w:eastAsia="fr-FR"/>
              </w:rPr>
              <w:t>3</w:t>
            </w:r>
            <w:r w:rsidR="00664660" w:rsidRPr="00A027CF">
              <w:rPr>
                <w:rFonts w:ascii="Times New Roman" w:eastAsia="Times New Roman" w:hAnsi="Times New Roman"/>
                <w:color w:val="000000"/>
                <w:sz w:val="20"/>
                <w:szCs w:val="20"/>
                <w:lang w:eastAsia="fr-FR"/>
              </w:rPr>
              <w:t>.2.Fonctionnement Unité de Gestion</w:t>
            </w:r>
          </w:p>
        </w:tc>
        <w:tc>
          <w:tcPr>
            <w:tcW w:w="2745" w:type="dxa"/>
          </w:tcPr>
          <w:p w14:paraId="2B777C56" w14:textId="77777777" w:rsidR="00664660" w:rsidRPr="00A027CF" w:rsidRDefault="00664660" w:rsidP="00882B04">
            <w:pPr>
              <w:spacing w:after="0" w:line="240" w:lineRule="auto"/>
              <w:rPr>
                <w:rFonts w:ascii="Times New Roman" w:hAnsi="Times New Roman"/>
                <w:sz w:val="20"/>
                <w:szCs w:val="20"/>
              </w:rPr>
            </w:pPr>
          </w:p>
        </w:tc>
        <w:tc>
          <w:tcPr>
            <w:tcW w:w="1081" w:type="dxa"/>
          </w:tcPr>
          <w:p w14:paraId="21E9A6C4" w14:textId="77777777" w:rsidR="00664660" w:rsidRPr="00A027CF" w:rsidRDefault="00664660" w:rsidP="00882B04">
            <w:pPr>
              <w:spacing w:after="0" w:line="240" w:lineRule="auto"/>
              <w:rPr>
                <w:rFonts w:ascii="Times New Roman" w:hAnsi="Times New Roman"/>
                <w:sz w:val="20"/>
                <w:szCs w:val="20"/>
              </w:rPr>
            </w:pPr>
          </w:p>
        </w:tc>
        <w:tc>
          <w:tcPr>
            <w:tcW w:w="1846" w:type="dxa"/>
            <w:gridSpan w:val="6"/>
          </w:tcPr>
          <w:p w14:paraId="1BAF7789" w14:textId="77777777" w:rsidR="00664660" w:rsidRPr="00A027CF" w:rsidRDefault="00664660" w:rsidP="00213337">
            <w:pPr>
              <w:rPr>
                <w:rFonts w:ascii="Times New Roman" w:hAnsi="Times New Roman"/>
                <w:sz w:val="20"/>
                <w:szCs w:val="20"/>
              </w:rPr>
            </w:pPr>
          </w:p>
        </w:tc>
        <w:tc>
          <w:tcPr>
            <w:tcW w:w="1892" w:type="dxa"/>
            <w:gridSpan w:val="4"/>
          </w:tcPr>
          <w:p w14:paraId="35897D70" w14:textId="77777777" w:rsidR="00664660" w:rsidRPr="00A027CF" w:rsidRDefault="00664660" w:rsidP="00213337">
            <w:pPr>
              <w:rPr>
                <w:rFonts w:ascii="Times New Roman" w:hAnsi="Times New Roman"/>
                <w:sz w:val="20"/>
                <w:szCs w:val="20"/>
              </w:rPr>
            </w:pPr>
          </w:p>
        </w:tc>
      </w:tr>
      <w:tr w:rsidR="00664660" w:rsidRPr="00A027CF" w14:paraId="6B80108D" w14:textId="77777777" w:rsidTr="00213337">
        <w:trPr>
          <w:trHeight w:val="72"/>
        </w:trPr>
        <w:tc>
          <w:tcPr>
            <w:tcW w:w="2748" w:type="dxa"/>
            <w:vMerge/>
          </w:tcPr>
          <w:p w14:paraId="29779CD8" w14:textId="77777777" w:rsidR="00664660" w:rsidRPr="00A027CF" w:rsidRDefault="00664660" w:rsidP="00213337">
            <w:pPr>
              <w:rPr>
                <w:rFonts w:ascii="Times New Roman" w:hAnsi="Times New Roman"/>
                <w:b/>
                <w:bCs/>
                <w:sz w:val="20"/>
                <w:szCs w:val="20"/>
              </w:rPr>
            </w:pPr>
          </w:p>
        </w:tc>
        <w:tc>
          <w:tcPr>
            <w:tcW w:w="5139" w:type="dxa"/>
            <w:vAlign w:val="bottom"/>
          </w:tcPr>
          <w:p w14:paraId="6CC8D65E" w14:textId="77777777" w:rsidR="00664660" w:rsidRPr="00A027CF" w:rsidRDefault="00664660" w:rsidP="00882B04">
            <w:pPr>
              <w:spacing w:after="0" w:line="240" w:lineRule="auto"/>
              <w:rPr>
                <w:rFonts w:ascii="Times New Roman" w:hAnsi="Times New Roman"/>
                <w:sz w:val="20"/>
                <w:szCs w:val="20"/>
              </w:rPr>
            </w:pPr>
            <w:r w:rsidRPr="00A027CF">
              <w:rPr>
                <w:rFonts w:ascii="Times New Roman" w:eastAsia="Times New Roman" w:hAnsi="Times New Roman"/>
                <w:color w:val="000000"/>
                <w:sz w:val="20"/>
                <w:szCs w:val="20"/>
                <w:lang w:eastAsia="fr-FR"/>
              </w:rPr>
              <w:t xml:space="preserve">1 véhicule </w:t>
            </w:r>
            <w:proofErr w:type="spellStart"/>
            <w:r w:rsidRPr="00A027CF">
              <w:rPr>
                <w:rFonts w:ascii="Times New Roman" w:eastAsia="Times New Roman" w:hAnsi="Times New Roman"/>
                <w:color w:val="000000"/>
                <w:sz w:val="20"/>
                <w:szCs w:val="20"/>
                <w:lang w:eastAsia="fr-FR"/>
              </w:rPr>
              <w:t>pick</w:t>
            </w:r>
            <w:proofErr w:type="spellEnd"/>
            <w:r w:rsidRPr="00A027CF">
              <w:rPr>
                <w:rFonts w:ascii="Times New Roman" w:eastAsia="Times New Roman" w:hAnsi="Times New Roman"/>
                <w:color w:val="000000"/>
                <w:sz w:val="20"/>
                <w:szCs w:val="20"/>
                <w:lang w:eastAsia="fr-FR"/>
              </w:rPr>
              <w:t xml:space="preserve"> up</w:t>
            </w:r>
          </w:p>
        </w:tc>
        <w:tc>
          <w:tcPr>
            <w:tcW w:w="2745" w:type="dxa"/>
          </w:tcPr>
          <w:p w14:paraId="6FD4D46C" w14:textId="77777777" w:rsidR="00664660" w:rsidRPr="00A027CF" w:rsidRDefault="00664660" w:rsidP="00882B04">
            <w:pPr>
              <w:spacing w:after="0" w:line="240" w:lineRule="auto"/>
              <w:rPr>
                <w:rFonts w:ascii="Times New Roman" w:hAnsi="Times New Roman"/>
                <w:sz w:val="20"/>
                <w:szCs w:val="20"/>
              </w:rPr>
            </w:pPr>
            <w:r w:rsidRPr="00A027CF">
              <w:rPr>
                <w:rFonts w:ascii="Times New Roman" w:hAnsi="Times New Roman"/>
                <w:sz w:val="20"/>
                <w:szCs w:val="20"/>
              </w:rPr>
              <w:t>72200 (Equipements)</w:t>
            </w:r>
          </w:p>
        </w:tc>
        <w:tc>
          <w:tcPr>
            <w:tcW w:w="1081" w:type="dxa"/>
          </w:tcPr>
          <w:p w14:paraId="52E6323D" w14:textId="77777777" w:rsidR="00664660" w:rsidRPr="00A027CF" w:rsidRDefault="00664660" w:rsidP="00882B04">
            <w:pPr>
              <w:spacing w:after="0" w:line="240" w:lineRule="auto"/>
              <w:jc w:val="right"/>
              <w:rPr>
                <w:rFonts w:ascii="Times New Roman" w:hAnsi="Times New Roman"/>
                <w:sz w:val="20"/>
                <w:szCs w:val="20"/>
              </w:rPr>
            </w:pPr>
            <w:r w:rsidRPr="00A027CF">
              <w:rPr>
                <w:rFonts w:ascii="Times New Roman" w:eastAsia="Times New Roman" w:hAnsi="Times New Roman"/>
                <w:color w:val="000000"/>
                <w:lang w:eastAsia="fr-FR"/>
              </w:rPr>
              <w:t>37553</w:t>
            </w:r>
          </w:p>
        </w:tc>
        <w:tc>
          <w:tcPr>
            <w:tcW w:w="461" w:type="dxa"/>
            <w:gridSpan w:val="2"/>
          </w:tcPr>
          <w:p w14:paraId="64222380"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0CB8E16F" w14:textId="77777777" w:rsidR="00664660" w:rsidRPr="00A027CF" w:rsidRDefault="00664660" w:rsidP="00213337">
            <w:pPr>
              <w:rPr>
                <w:rFonts w:ascii="Times New Roman" w:hAnsi="Times New Roman"/>
                <w:sz w:val="20"/>
                <w:szCs w:val="20"/>
              </w:rPr>
            </w:pPr>
          </w:p>
        </w:tc>
        <w:tc>
          <w:tcPr>
            <w:tcW w:w="461" w:type="dxa"/>
            <w:gridSpan w:val="2"/>
          </w:tcPr>
          <w:p w14:paraId="2BAD2370" w14:textId="77777777" w:rsidR="00664660" w:rsidRPr="00A027CF" w:rsidRDefault="00664660" w:rsidP="00213337">
            <w:pPr>
              <w:rPr>
                <w:rFonts w:ascii="Times New Roman" w:hAnsi="Times New Roman"/>
                <w:sz w:val="20"/>
                <w:szCs w:val="20"/>
              </w:rPr>
            </w:pPr>
          </w:p>
        </w:tc>
        <w:tc>
          <w:tcPr>
            <w:tcW w:w="462" w:type="dxa"/>
          </w:tcPr>
          <w:p w14:paraId="2C353770" w14:textId="77777777" w:rsidR="00664660" w:rsidRPr="00A027CF" w:rsidRDefault="00664660" w:rsidP="00213337">
            <w:pPr>
              <w:rPr>
                <w:rFonts w:ascii="Times New Roman" w:hAnsi="Times New Roman"/>
                <w:sz w:val="20"/>
                <w:szCs w:val="20"/>
              </w:rPr>
            </w:pPr>
          </w:p>
        </w:tc>
        <w:tc>
          <w:tcPr>
            <w:tcW w:w="473" w:type="dxa"/>
          </w:tcPr>
          <w:p w14:paraId="109C7C90" w14:textId="77777777" w:rsidR="00664660" w:rsidRPr="00A027CF" w:rsidRDefault="00664660" w:rsidP="00213337">
            <w:pPr>
              <w:rPr>
                <w:rFonts w:ascii="Times New Roman" w:hAnsi="Times New Roman"/>
                <w:sz w:val="20"/>
                <w:szCs w:val="20"/>
              </w:rPr>
            </w:pPr>
          </w:p>
        </w:tc>
        <w:tc>
          <w:tcPr>
            <w:tcW w:w="473" w:type="dxa"/>
          </w:tcPr>
          <w:p w14:paraId="5E634E9E" w14:textId="77777777" w:rsidR="00664660" w:rsidRPr="00A027CF" w:rsidRDefault="00664660" w:rsidP="00213337">
            <w:pPr>
              <w:rPr>
                <w:rFonts w:ascii="Times New Roman" w:hAnsi="Times New Roman"/>
                <w:sz w:val="20"/>
                <w:szCs w:val="20"/>
              </w:rPr>
            </w:pPr>
          </w:p>
        </w:tc>
        <w:tc>
          <w:tcPr>
            <w:tcW w:w="473" w:type="dxa"/>
          </w:tcPr>
          <w:p w14:paraId="22CBE6FB" w14:textId="77777777" w:rsidR="00664660" w:rsidRPr="00A027CF" w:rsidRDefault="00664660" w:rsidP="00213337">
            <w:pPr>
              <w:rPr>
                <w:rFonts w:ascii="Times New Roman" w:hAnsi="Times New Roman"/>
                <w:sz w:val="20"/>
                <w:szCs w:val="20"/>
              </w:rPr>
            </w:pPr>
          </w:p>
        </w:tc>
        <w:tc>
          <w:tcPr>
            <w:tcW w:w="473" w:type="dxa"/>
          </w:tcPr>
          <w:p w14:paraId="0368EE06" w14:textId="77777777" w:rsidR="00664660" w:rsidRPr="00A027CF" w:rsidRDefault="00664660" w:rsidP="00213337">
            <w:pPr>
              <w:rPr>
                <w:rFonts w:ascii="Times New Roman" w:hAnsi="Times New Roman"/>
                <w:sz w:val="20"/>
                <w:szCs w:val="20"/>
              </w:rPr>
            </w:pPr>
          </w:p>
        </w:tc>
      </w:tr>
      <w:tr w:rsidR="00664660" w:rsidRPr="00A027CF" w14:paraId="1C662028" w14:textId="77777777" w:rsidTr="00213337">
        <w:trPr>
          <w:trHeight w:val="72"/>
        </w:trPr>
        <w:tc>
          <w:tcPr>
            <w:tcW w:w="2748" w:type="dxa"/>
            <w:vMerge/>
          </w:tcPr>
          <w:p w14:paraId="2B07F027" w14:textId="77777777" w:rsidR="00664660" w:rsidRPr="00A027CF" w:rsidRDefault="00664660" w:rsidP="00213337">
            <w:pPr>
              <w:rPr>
                <w:rFonts w:ascii="Times New Roman" w:hAnsi="Times New Roman"/>
                <w:b/>
                <w:bCs/>
                <w:sz w:val="20"/>
                <w:szCs w:val="20"/>
              </w:rPr>
            </w:pPr>
          </w:p>
        </w:tc>
        <w:tc>
          <w:tcPr>
            <w:tcW w:w="5139" w:type="dxa"/>
          </w:tcPr>
          <w:p w14:paraId="6A94D69E" w14:textId="77777777" w:rsidR="00664660" w:rsidRPr="00A027CF" w:rsidRDefault="00664660" w:rsidP="00882B04">
            <w:pPr>
              <w:spacing w:after="0" w:line="240" w:lineRule="auto"/>
              <w:rPr>
                <w:rFonts w:ascii="Times New Roman" w:hAnsi="Times New Roman"/>
                <w:sz w:val="20"/>
                <w:szCs w:val="20"/>
              </w:rPr>
            </w:pPr>
            <w:r w:rsidRPr="00A027CF">
              <w:rPr>
                <w:rFonts w:ascii="Times New Roman" w:eastAsia="Times New Roman" w:hAnsi="Times New Roman"/>
                <w:color w:val="000000"/>
                <w:sz w:val="20"/>
                <w:szCs w:val="20"/>
                <w:lang w:eastAsia="fr-FR"/>
              </w:rPr>
              <w:t>1Ordinateur portable</w:t>
            </w:r>
          </w:p>
        </w:tc>
        <w:tc>
          <w:tcPr>
            <w:tcW w:w="2745" w:type="dxa"/>
          </w:tcPr>
          <w:p w14:paraId="6AFA4C0E" w14:textId="77777777" w:rsidR="00664660" w:rsidRPr="00A027CF" w:rsidRDefault="00664660" w:rsidP="00882B04">
            <w:pPr>
              <w:spacing w:after="0" w:line="240" w:lineRule="auto"/>
              <w:rPr>
                <w:rFonts w:ascii="Times New Roman" w:hAnsi="Times New Roman"/>
                <w:sz w:val="20"/>
                <w:szCs w:val="20"/>
              </w:rPr>
            </w:pPr>
            <w:r w:rsidRPr="00A027CF">
              <w:rPr>
                <w:rFonts w:ascii="Times New Roman" w:hAnsi="Times New Roman"/>
                <w:sz w:val="20"/>
                <w:szCs w:val="20"/>
              </w:rPr>
              <w:t>72800 (Equipements IT)</w:t>
            </w:r>
          </w:p>
        </w:tc>
        <w:tc>
          <w:tcPr>
            <w:tcW w:w="1081" w:type="dxa"/>
          </w:tcPr>
          <w:p w14:paraId="1F449B11" w14:textId="77777777" w:rsidR="00664660" w:rsidRPr="00A027CF" w:rsidRDefault="00664660" w:rsidP="00882B04">
            <w:pPr>
              <w:spacing w:after="0" w:line="240" w:lineRule="auto"/>
              <w:jc w:val="right"/>
              <w:rPr>
                <w:rFonts w:ascii="Times New Roman" w:hAnsi="Times New Roman"/>
                <w:sz w:val="20"/>
                <w:szCs w:val="20"/>
              </w:rPr>
            </w:pPr>
            <w:r w:rsidRPr="00A027CF">
              <w:rPr>
                <w:rFonts w:ascii="Times New Roman" w:eastAsia="Times New Roman" w:hAnsi="Times New Roman"/>
                <w:color w:val="000000"/>
                <w:lang w:eastAsia="fr-FR"/>
              </w:rPr>
              <w:t>1633</w:t>
            </w:r>
          </w:p>
        </w:tc>
        <w:tc>
          <w:tcPr>
            <w:tcW w:w="461" w:type="dxa"/>
            <w:gridSpan w:val="2"/>
          </w:tcPr>
          <w:p w14:paraId="25FD96E5"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0C92A01E" w14:textId="77777777" w:rsidR="00664660" w:rsidRPr="00A027CF" w:rsidRDefault="00664660" w:rsidP="00213337">
            <w:pPr>
              <w:rPr>
                <w:rFonts w:ascii="Times New Roman" w:hAnsi="Times New Roman"/>
                <w:sz w:val="20"/>
                <w:szCs w:val="20"/>
              </w:rPr>
            </w:pPr>
          </w:p>
        </w:tc>
        <w:tc>
          <w:tcPr>
            <w:tcW w:w="461" w:type="dxa"/>
            <w:gridSpan w:val="2"/>
          </w:tcPr>
          <w:p w14:paraId="701558F7" w14:textId="77777777" w:rsidR="00664660" w:rsidRPr="00A027CF" w:rsidRDefault="00664660" w:rsidP="00213337">
            <w:pPr>
              <w:rPr>
                <w:rFonts w:ascii="Times New Roman" w:hAnsi="Times New Roman"/>
                <w:sz w:val="20"/>
                <w:szCs w:val="20"/>
              </w:rPr>
            </w:pPr>
          </w:p>
        </w:tc>
        <w:tc>
          <w:tcPr>
            <w:tcW w:w="462" w:type="dxa"/>
          </w:tcPr>
          <w:p w14:paraId="7E02F32A" w14:textId="77777777" w:rsidR="00664660" w:rsidRPr="00A027CF" w:rsidRDefault="00664660" w:rsidP="00213337">
            <w:pPr>
              <w:rPr>
                <w:rFonts w:ascii="Times New Roman" w:hAnsi="Times New Roman"/>
                <w:sz w:val="20"/>
                <w:szCs w:val="20"/>
              </w:rPr>
            </w:pPr>
          </w:p>
        </w:tc>
        <w:tc>
          <w:tcPr>
            <w:tcW w:w="473" w:type="dxa"/>
          </w:tcPr>
          <w:p w14:paraId="523780C7" w14:textId="77777777" w:rsidR="00664660" w:rsidRPr="00A027CF" w:rsidRDefault="00664660" w:rsidP="00213337">
            <w:pPr>
              <w:rPr>
                <w:rFonts w:ascii="Times New Roman" w:hAnsi="Times New Roman"/>
                <w:sz w:val="20"/>
                <w:szCs w:val="20"/>
              </w:rPr>
            </w:pPr>
          </w:p>
        </w:tc>
        <w:tc>
          <w:tcPr>
            <w:tcW w:w="473" w:type="dxa"/>
          </w:tcPr>
          <w:p w14:paraId="36542923" w14:textId="77777777" w:rsidR="00664660" w:rsidRPr="00A027CF" w:rsidRDefault="00664660" w:rsidP="00213337">
            <w:pPr>
              <w:rPr>
                <w:rFonts w:ascii="Times New Roman" w:hAnsi="Times New Roman"/>
                <w:sz w:val="20"/>
                <w:szCs w:val="20"/>
              </w:rPr>
            </w:pPr>
          </w:p>
        </w:tc>
        <w:tc>
          <w:tcPr>
            <w:tcW w:w="473" w:type="dxa"/>
          </w:tcPr>
          <w:p w14:paraId="55BAEB32" w14:textId="77777777" w:rsidR="00664660" w:rsidRPr="00A027CF" w:rsidRDefault="00664660" w:rsidP="00213337">
            <w:pPr>
              <w:rPr>
                <w:rFonts w:ascii="Times New Roman" w:hAnsi="Times New Roman"/>
                <w:sz w:val="20"/>
                <w:szCs w:val="20"/>
              </w:rPr>
            </w:pPr>
          </w:p>
        </w:tc>
        <w:tc>
          <w:tcPr>
            <w:tcW w:w="473" w:type="dxa"/>
          </w:tcPr>
          <w:p w14:paraId="7EDDC1F0" w14:textId="77777777" w:rsidR="00664660" w:rsidRPr="00A027CF" w:rsidRDefault="00664660" w:rsidP="00213337">
            <w:pPr>
              <w:rPr>
                <w:rFonts w:ascii="Times New Roman" w:hAnsi="Times New Roman"/>
                <w:sz w:val="20"/>
                <w:szCs w:val="20"/>
              </w:rPr>
            </w:pPr>
          </w:p>
        </w:tc>
      </w:tr>
      <w:tr w:rsidR="00664660" w:rsidRPr="00A027CF" w14:paraId="522C96FB" w14:textId="77777777" w:rsidTr="00213337">
        <w:trPr>
          <w:trHeight w:val="72"/>
        </w:trPr>
        <w:tc>
          <w:tcPr>
            <w:tcW w:w="2748" w:type="dxa"/>
            <w:vMerge/>
          </w:tcPr>
          <w:p w14:paraId="14EC5DB3" w14:textId="77777777" w:rsidR="00664660" w:rsidRPr="00A027CF" w:rsidRDefault="00664660" w:rsidP="00213337">
            <w:pPr>
              <w:rPr>
                <w:rFonts w:ascii="Times New Roman" w:hAnsi="Times New Roman"/>
                <w:b/>
                <w:bCs/>
                <w:sz w:val="20"/>
                <w:szCs w:val="20"/>
              </w:rPr>
            </w:pPr>
          </w:p>
        </w:tc>
        <w:tc>
          <w:tcPr>
            <w:tcW w:w="5139" w:type="dxa"/>
            <w:vAlign w:val="center"/>
          </w:tcPr>
          <w:p w14:paraId="4AD35439" w14:textId="77777777" w:rsidR="00664660" w:rsidRPr="00A027CF" w:rsidRDefault="00664660" w:rsidP="00213337">
            <w:pPr>
              <w:rPr>
                <w:rFonts w:ascii="Times New Roman" w:hAnsi="Times New Roman"/>
                <w:sz w:val="20"/>
                <w:szCs w:val="20"/>
              </w:rPr>
            </w:pPr>
            <w:r w:rsidRPr="00A027CF">
              <w:rPr>
                <w:rFonts w:ascii="Times New Roman" w:eastAsia="Times New Roman" w:hAnsi="Times New Roman"/>
                <w:color w:val="000000"/>
                <w:sz w:val="20"/>
                <w:szCs w:val="20"/>
                <w:lang w:eastAsia="fr-FR"/>
              </w:rPr>
              <w:t xml:space="preserve">1 Imprimante </w:t>
            </w:r>
          </w:p>
        </w:tc>
        <w:tc>
          <w:tcPr>
            <w:tcW w:w="2745" w:type="dxa"/>
          </w:tcPr>
          <w:p w14:paraId="2852F164"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72800 (Equipements IT)</w:t>
            </w:r>
          </w:p>
        </w:tc>
        <w:tc>
          <w:tcPr>
            <w:tcW w:w="1081" w:type="dxa"/>
          </w:tcPr>
          <w:p w14:paraId="11034546"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571</w:t>
            </w:r>
          </w:p>
        </w:tc>
        <w:tc>
          <w:tcPr>
            <w:tcW w:w="461" w:type="dxa"/>
            <w:gridSpan w:val="2"/>
          </w:tcPr>
          <w:p w14:paraId="45854DE5"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260A1E43" w14:textId="77777777" w:rsidR="00664660" w:rsidRPr="00A027CF" w:rsidRDefault="00664660" w:rsidP="00213337">
            <w:pPr>
              <w:rPr>
                <w:rFonts w:ascii="Times New Roman" w:hAnsi="Times New Roman"/>
                <w:sz w:val="20"/>
                <w:szCs w:val="20"/>
              </w:rPr>
            </w:pPr>
          </w:p>
        </w:tc>
        <w:tc>
          <w:tcPr>
            <w:tcW w:w="461" w:type="dxa"/>
            <w:gridSpan w:val="2"/>
          </w:tcPr>
          <w:p w14:paraId="6D37C289" w14:textId="77777777" w:rsidR="00664660" w:rsidRPr="00A027CF" w:rsidRDefault="00664660" w:rsidP="00213337">
            <w:pPr>
              <w:rPr>
                <w:rFonts w:ascii="Times New Roman" w:hAnsi="Times New Roman"/>
                <w:sz w:val="20"/>
                <w:szCs w:val="20"/>
              </w:rPr>
            </w:pPr>
          </w:p>
        </w:tc>
        <w:tc>
          <w:tcPr>
            <w:tcW w:w="462" w:type="dxa"/>
          </w:tcPr>
          <w:p w14:paraId="0F2EE594" w14:textId="77777777" w:rsidR="00664660" w:rsidRPr="00A027CF" w:rsidRDefault="00664660" w:rsidP="00213337">
            <w:pPr>
              <w:rPr>
                <w:rFonts w:ascii="Times New Roman" w:hAnsi="Times New Roman"/>
                <w:sz w:val="20"/>
                <w:szCs w:val="20"/>
              </w:rPr>
            </w:pPr>
          </w:p>
        </w:tc>
        <w:tc>
          <w:tcPr>
            <w:tcW w:w="473" w:type="dxa"/>
          </w:tcPr>
          <w:p w14:paraId="152A1025" w14:textId="77777777" w:rsidR="00664660" w:rsidRPr="00A027CF" w:rsidRDefault="00664660" w:rsidP="00213337">
            <w:pPr>
              <w:rPr>
                <w:rFonts w:ascii="Times New Roman" w:hAnsi="Times New Roman"/>
                <w:sz w:val="20"/>
                <w:szCs w:val="20"/>
              </w:rPr>
            </w:pPr>
          </w:p>
        </w:tc>
        <w:tc>
          <w:tcPr>
            <w:tcW w:w="473" w:type="dxa"/>
          </w:tcPr>
          <w:p w14:paraId="09BA29D2" w14:textId="77777777" w:rsidR="00664660" w:rsidRPr="00A027CF" w:rsidRDefault="00664660" w:rsidP="00213337">
            <w:pPr>
              <w:rPr>
                <w:rFonts w:ascii="Times New Roman" w:hAnsi="Times New Roman"/>
                <w:sz w:val="20"/>
                <w:szCs w:val="20"/>
              </w:rPr>
            </w:pPr>
          </w:p>
        </w:tc>
        <w:tc>
          <w:tcPr>
            <w:tcW w:w="473" w:type="dxa"/>
          </w:tcPr>
          <w:p w14:paraId="45E3109D" w14:textId="77777777" w:rsidR="00664660" w:rsidRPr="00A027CF" w:rsidRDefault="00664660" w:rsidP="00213337">
            <w:pPr>
              <w:rPr>
                <w:rFonts w:ascii="Times New Roman" w:hAnsi="Times New Roman"/>
                <w:sz w:val="20"/>
                <w:szCs w:val="20"/>
              </w:rPr>
            </w:pPr>
          </w:p>
        </w:tc>
        <w:tc>
          <w:tcPr>
            <w:tcW w:w="473" w:type="dxa"/>
          </w:tcPr>
          <w:p w14:paraId="33014122" w14:textId="77777777" w:rsidR="00664660" w:rsidRPr="00A027CF" w:rsidRDefault="00664660" w:rsidP="00213337">
            <w:pPr>
              <w:rPr>
                <w:rFonts w:ascii="Times New Roman" w:hAnsi="Times New Roman"/>
                <w:sz w:val="20"/>
                <w:szCs w:val="20"/>
              </w:rPr>
            </w:pPr>
          </w:p>
        </w:tc>
      </w:tr>
      <w:tr w:rsidR="00664660" w:rsidRPr="00A027CF" w14:paraId="37134019" w14:textId="77777777" w:rsidTr="00213337">
        <w:trPr>
          <w:trHeight w:val="72"/>
        </w:trPr>
        <w:tc>
          <w:tcPr>
            <w:tcW w:w="2748" w:type="dxa"/>
            <w:vMerge/>
          </w:tcPr>
          <w:p w14:paraId="13A90F07" w14:textId="77777777" w:rsidR="00664660" w:rsidRPr="00A027CF" w:rsidRDefault="00664660" w:rsidP="00213337">
            <w:pPr>
              <w:rPr>
                <w:rFonts w:ascii="Times New Roman" w:hAnsi="Times New Roman"/>
                <w:b/>
                <w:bCs/>
                <w:sz w:val="20"/>
                <w:szCs w:val="20"/>
              </w:rPr>
            </w:pPr>
          </w:p>
        </w:tc>
        <w:tc>
          <w:tcPr>
            <w:tcW w:w="5139" w:type="dxa"/>
          </w:tcPr>
          <w:p w14:paraId="57B22BF9" w14:textId="77777777" w:rsidR="00664660" w:rsidRPr="00A027CF" w:rsidRDefault="00664660" w:rsidP="00213337">
            <w:pPr>
              <w:rPr>
                <w:rFonts w:ascii="Times New Roman" w:hAnsi="Times New Roman"/>
                <w:sz w:val="20"/>
                <w:szCs w:val="20"/>
              </w:rPr>
            </w:pPr>
            <w:r w:rsidRPr="00A027CF">
              <w:rPr>
                <w:rFonts w:ascii="Times New Roman" w:eastAsia="Times New Roman" w:hAnsi="Times New Roman"/>
                <w:color w:val="000000"/>
                <w:sz w:val="20"/>
                <w:szCs w:val="20"/>
                <w:lang w:eastAsia="fr-FR"/>
              </w:rPr>
              <w:t>1Vidéo Projecteur</w:t>
            </w:r>
          </w:p>
        </w:tc>
        <w:tc>
          <w:tcPr>
            <w:tcW w:w="2745" w:type="dxa"/>
          </w:tcPr>
          <w:p w14:paraId="694DE4A5"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72200 (Equipements)</w:t>
            </w:r>
          </w:p>
        </w:tc>
        <w:tc>
          <w:tcPr>
            <w:tcW w:w="1081" w:type="dxa"/>
          </w:tcPr>
          <w:p w14:paraId="6C496B13"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816</w:t>
            </w:r>
          </w:p>
        </w:tc>
        <w:tc>
          <w:tcPr>
            <w:tcW w:w="461" w:type="dxa"/>
            <w:gridSpan w:val="2"/>
          </w:tcPr>
          <w:p w14:paraId="579DAFA3"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5767E43E" w14:textId="77777777" w:rsidR="00664660" w:rsidRPr="00A027CF" w:rsidRDefault="00664660" w:rsidP="00213337">
            <w:pPr>
              <w:rPr>
                <w:rFonts w:ascii="Times New Roman" w:hAnsi="Times New Roman"/>
                <w:sz w:val="20"/>
                <w:szCs w:val="20"/>
              </w:rPr>
            </w:pPr>
          </w:p>
        </w:tc>
        <w:tc>
          <w:tcPr>
            <w:tcW w:w="461" w:type="dxa"/>
            <w:gridSpan w:val="2"/>
          </w:tcPr>
          <w:p w14:paraId="47AC0B2B" w14:textId="77777777" w:rsidR="00664660" w:rsidRPr="00A027CF" w:rsidRDefault="00664660" w:rsidP="00213337">
            <w:pPr>
              <w:rPr>
                <w:rFonts w:ascii="Times New Roman" w:hAnsi="Times New Roman"/>
                <w:sz w:val="20"/>
                <w:szCs w:val="20"/>
              </w:rPr>
            </w:pPr>
          </w:p>
        </w:tc>
        <w:tc>
          <w:tcPr>
            <w:tcW w:w="462" w:type="dxa"/>
          </w:tcPr>
          <w:p w14:paraId="2E3558FF" w14:textId="77777777" w:rsidR="00664660" w:rsidRPr="00A027CF" w:rsidRDefault="00664660" w:rsidP="00213337">
            <w:pPr>
              <w:rPr>
                <w:rFonts w:ascii="Times New Roman" w:hAnsi="Times New Roman"/>
                <w:sz w:val="20"/>
                <w:szCs w:val="20"/>
              </w:rPr>
            </w:pPr>
          </w:p>
        </w:tc>
        <w:tc>
          <w:tcPr>
            <w:tcW w:w="473" w:type="dxa"/>
          </w:tcPr>
          <w:p w14:paraId="4FA40973" w14:textId="77777777" w:rsidR="00664660" w:rsidRPr="00A027CF" w:rsidRDefault="00664660" w:rsidP="00213337">
            <w:pPr>
              <w:rPr>
                <w:rFonts w:ascii="Times New Roman" w:hAnsi="Times New Roman"/>
                <w:sz w:val="20"/>
                <w:szCs w:val="20"/>
              </w:rPr>
            </w:pPr>
          </w:p>
        </w:tc>
        <w:tc>
          <w:tcPr>
            <w:tcW w:w="473" w:type="dxa"/>
          </w:tcPr>
          <w:p w14:paraId="630B604F" w14:textId="77777777" w:rsidR="00664660" w:rsidRPr="00A027CF" w:rsidRDefault="00664660" w:rsidP="00213337">
            <w:pPr>
              <w:rPr>
                <w:rFonts w:ascii="Times New Roman" w:hAnsi="Times New Roman"/>
                <w:sz w:val="20"/>
                <w:szCs w:val="20"/>
              </w:rPr>
            </w:pPr>
          </w:p>
        </w:tc>
        <w:tc>
          <w:tcPr>
            <w:tcW w:w="473" w:type="dxa"/>
          </w:tcPr>
          <w:p w14:paraId="467AA73E" w14:textId="77777777" w:rsidR="00664660" w:rsidRPr="00A027CF" w:rsidRDefault="00664660" w:rsidP="00213337">
            <w:pPr>
              <w:rPr>
                <w:rFonts w:ascii="Times New Roman" w:hAnsi="Times New Roman"/>
                <w:sz w:val="20"/>
                <w:szCs w:val="20"/>
              </w:rPr>
            </w:pPr>
          </w:p>
        </w:tc>
        <w:tc>
          <w:tcPr>
            <w:tcW w:w="473" w:type="dxa"/>
          </w:tcPr>
          <w:p w14:paraId="6A6EC89E" w14:textId="77777777" w:rsidR="00664660" w:rsidRPr="00A027CF" w:rsidRDefault="00664660" w:rsidP="00213337">
            <w:pPr>
              <w:rPr>
                <w:rFonts w:ascii="Times New Roman" w:hAnsi="Times New Roman"/>
                <w:sz w:val="20"/>
                <w:szCs w:val="20"/>
              </w:rPr>
            </w:pPr>
          </w:p>
        </w:tc>
      </w:tr>
      <w:tr w:rsidR="00664660" w:rsidRPr="00A027CF" w14:paraId="6FE44EB6" w14:textId="77777777" w:rsidTr="00213337">
        <w:trPr>
          <w:trHeight w:val="72"/>
        </w:trPr>
        <w:tc>
          <w:tcPr>
            <w:tcW w:w="2748" w:type="dxa"/>
            <w:vMerge/>
          </w:tcPr>
          <w:p w14:paraId="788ECBBB" w14:textId="77777777" w:rsidR="00664660" w:rsidRPr="00A027CF" w:rsidRDefault="00664660" w:rsidP="00213337">
            <w:pPr>
              <w:rPr>
                <w:rFonts w:ascii="Times New Roman" w:hAnsi="Times New Roman"/>
                <w:b/>
                <w:bCs/>
                <w:sz w:val="20"/>
                <w:szCs w:val="20"/>
              </w:rPr>
            </w:pPr>
          </w:p>
        </w:tc>
        <w:tc>
          <w:tcPr>
            <w:tcW w:w="5139" w:type="dxa"/>
          </w:tcPr>
          <w:p w14:paraId="192ABE2C" w14:textId="77777777" w:rsidR="00664660" w:rsidRPr="00A027CF" w:rsidRDefault="00664660" w:rsidP="00213337">
            <w:pPr>
              <w:rPr>
                <w:rFonts w:ascii="Times New Roman" w:hAnsi="Times New Roman"/>
                <w:sz w:val="20"/>
                <w:szCs w:val="20"/>
              </w:rPr>
            </w:pPr>
            <w:r>
              <w:rPr>
                <w:rFonts w:ascii="Times New Roman" w:eastAsia="Times New Roman" w:hAnsi="Times New Roman"/>
                <w:color w:val="000000"/>
                <w:sz w:val="20"/>
                <w:szCs w:val="20"/>
                <w:lang w:eastAsia="fr-FR"/>
              </w:rPr>
              <w:t>1</w:t>
            </w:r>
            <w:r w:rsidRPr="00A027CF">
              <w:rPr>
                <w:rFonts w:ascii="Times New Roman" w:eastAsia="Times New Roman" w:hAnsi="Times New Roman"/>
                <w:color w:val="000000"/>
                <w:sz w:val="20"/>
                <w:szCs w:val="20"/>
                <w:lang w:eastAsia="fr-FR"/>
              </w:rPr>
              <w:t>Appareil Photo Numérique</w:t>
            </w:r>
          </w:p>
        </w:tc>
        <w:tc>
          <w:tcPr>
            <w:tcW w:w="2745" w:type="dxa"/>
          </w:tcPr>
          <w:p w14:paraId="17CE4D91"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72200 (Equipements IT)</w:t>
            </w:r>
          </w:p>
        </w:tc>
        <w:tc>
          <w:tcPr>
            <w:tcW w:w="1081" w:type="dxa"/>
          </w:tcPr>
          <w:p w14:paraId="60827443"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653</w:t>
            </w:r>
          </w:p>
        </w:tc>
        <w:tc>
          <w:tcPr>
            <w:tcW w:w="461" w:type="dxa"/>
            <w:gridSpan w:val="2"/>
          </w:tcPr>
          <w:p w14:paraId="07B31E36"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7D9AB85C" w14:textId="77777777" w:rsidR="00664660" w:rsidRPr="00A027CF" w:rsidRDefault="00664660" w:rsidP="00213337">
            <w:pPr>
              <w:rPr>
                <w:rFonts w:ascii="Times New Roman" w:hAnsi="Times New Roman"/>
                <w:sz w:val="20"/>
                <w:szCs w:val="20"/>
              </w:rPr>
            </w:pPr>
          </w:p>
        </w:tc>
        <w:tc>
          <w:tcPr>
            <w:tcW w:w="461" w:type="dxa"/>
            <w:gridSpan w:val="2"/>
          </w:tcPr>
          <w:p w14:paraId="339F8AD9" w14:textId="77777777" w:rsidR="00664660" w:rsidRPr="00A027CF" w:rsidRDefault="00664660" w:rsidP="00213337">
            <w:pPr>
              <w:rPr>
                <w:rFonts w:ascii="Times New Roman" w:hAnsi="Times New Roman"/>
                <w:sz w:val="20"/>
                <w:szCs w:val="20"/>
              </w:rPr>
            </w:pPr>
          </w:p>
        </w:tc>
        <w:tc>
          <w:tcPr>
            <w:tcW w:w="462" w:type="dxa"/>
          </w:tcPr>
          <w:p w14:paraId="0A9E7031" w14:textId="77777777" w:rsidR="00664660" w:rsidRPr="00A027CF" w:rsidRDefault="00664660" w:rsidP="00213337">
            <w:pPr>
              <w:rPr>
                <w:rFonts w:ascii="Times New Roman" w:hAnsi="Times New Roman"/>
                <w:sz w:val="20"/>
                <w:szCs w:val="20"/>
              </w:rPr>
            </w:pPr>
          </w:p>
        </w:tc>
        <w:tc>
          <w:tcPr>
            <w:tcW w:w="473" w:type="dxa"/>
          </w:tcPr>
          <w:p w14:paraId="7B42B49B" w14:textId="77777777" w:rsidR="00664660" w:rsidRPr="00A027CF" w:rsidRDefault="00664660" w:rsidP="00213337">
            <w:pPr>
              <w:rPr>
                <w:rFonts w:ascii="Times New Roman" w:hAnsi="Times New Roman"/>
                <w:sz w:val="20"/>
                <w:szCs w:val="20"/>
              </w:rPr>
            </w:pPr>
          </w:p>
        </w:tc>
        <w:tc>
          <w:tcPr>
            <w:tcW w:w="473" w:type="dxa"/>
          </w:tcPr>
          <w:p w14:paraId="49178FF9" w14:textId="77777777" w:rsidR="00664660" w:rsidRPr="00A027CF" w:rsidRDefault="00664660" w:rsidP="00213337">
            <w:pPr>
              <w:rPr>
                <w:rFonts w:ascii="Times New Roman" w:hAnsi="Times New Roman"/>
                <w:sz w:val="20"/>
                <w:szCs w:val="20"/>
              </w:rPr>
            </w:pPr>
          </w:p>
        </w:tc>
        <w:tc>
          <w:tcPr>
            <w:tcW w:w="473" w:type="dxa"/>
          </w:tcPr>
          <w:p w14:paraId="27FB326D" w14:textId="77777777" w:rsidR="00664660" w:rsidRPr="00A027CF" w:rsidRDefault="00664660" w:rsidP="00213337">
            <w:pPr>
              <w:rPr>
                <w:rFonts w:ascii="Times New Roman" w:hAnsi="Times New Roman"/>
                <w:sz w:val="20"/>
                <w:szCs w:val="20"/>
              </w:rPr>
            </w:pPr>
          </w:p>
        </w:tc>
        <w:tc>
          <w:tcPr>
            <w:tcW w:w="473" w:type="dxa"/>
          </w:tcPr>
          <w:p w14:paraId="6ACA59CF" w14:textId="77777777" w:rsidR="00664660" w:rsidRPr="00A027CF" w:rsidRDefault="00664660" w:rsidP="00213337">
            <w:pPr>
              <w:rPr>
                <w:rFonts w:ascii="Times New Roman" w:hAnsi="Times New Roman"/>
                <w:sz w:val="20"/>
                <w:szCs w:val="20"/>
              </w:rPr>
            </w:pPr>
          </w:p>
        </w:tc>
      </w:tr>
      <w:tr w:rsidR="00664660" w:rsidRPr="00A027CF" w14:paraId="1660B64C" w14:textId="77777777" w:rsidTr="00213337">
        <w:tc>
          <w:tcPr>
            <w:tcW w:w="2748" w:type="dxa"/>
            <w:vMerge/>
          </w:tcPr>
          <w:p w14:paraId="24AC8757" w14:textId="77777777" w:rsidR="00664660" w:rsidRPr="00A027CF" w:rsidRDefault="00664660" w:rsidP="00213337">
            <w:pPr>
              <w:rPr>
                <w:rFonts w:ascii="Times New Roman" w:hAnsi="Times New Roman"/>
                <w:sz w:val="20"/>
                <w:szCs w:val="20"/>
              </w:rPr>
            </w:pPr>
          </w:p>
        </w:tc>
        <w:tc>
          <w:tcPr>
            <w:tcW w:w="5139" w:type="dxa"/>
          </w:tcPr>
          <w:p w14:paraId="09D0EBC0" w14:textId="77777777" w:rsidR="00664660" w:rsidRPr="00A027CF" w:rsidRDefault="00664660" w:rsidP="00213337">
            <w:pPr>
              <w:rPr>
                <w:rFonts w:ascii="Times New Roman" w:hAnsi="Times New Roman"/>
                <w:sz w:val="20"/>
                <w:szCs w:val="20"/>
              </w:rPr>
            </w:pPr>
            <w:r w:rsidRPr="00A027CF">
              <w:rPr>
                <w:rFonts w:ascii="Times New Roman" w:eastAsia="Times New Roman" w:hAnsi="Times New Roman"/>
                <w:color w:val="000000"/>
                <w:sz w:val="20"/>
                <w:szCs w:val="20"/>
                <w:lang w:eastAsia="fr-FR"/>
              </w:rPr>
              <w:t>Carburant et lubrifiant (véhicules et motos)</w:t>
            </w:r>
          </w:p>
        </w:tc>
        <w:tc>
          <w:tcPr>
            <w:tcW w:w="2745" w:type="dxa"/>
          </w:tcPr>
          <w:p w14:paraId="2EF0E1BE"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72500 (fournitures)</w:t>
            </w:r>
          </w:p>
        </w:tc>
        <w:tc>
          <w:tcPr>
            <w:tcW w:w="1081" w:type="dxa"/>
          </w:tcPr>
          <w:p w14:paraId="6A110A51"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12490</w:t>
            </w:r>
          </w:p>
        </w:tc>
        <w:tc>
          <w:tcPr>
            <w:tcW w:w="461" w:type="dxa"/>
            <w:gridSpan w:val="2"/>
          </w:tcPr>
          <w:p w14:paraId="2AC5AC87"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7C788E7B"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1" w:type="dxa"/>
            <w:gridSpan w:val="2"/>
          </w:tcPr>
          <w:p w14:paraId="37FF03EA"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4D45EBF8"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0E7A5945"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06BF6D2F"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78CC51A1"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5164781C" w14:textId="77777777" w:rsidR="00664660" w:rsidRPr="00A027CF" w:rsidRDefault="00664660" w:rsidP="00213337">
            <w:pPr>
              <w:rPr>
                <w:rFonts w:ascii="Times New Roman" w:hAnsi="Times New Roman"/>
                <w:sz w:val="20"/>
                <w:szCs w:val="20"/>
              </w:rPr>
            </w:pPr>
          </w:p>
        </w:tc>
      </w:tr>
      <w:tr w:rsidR="00664660" w:rsidRPr="00A027CF" w14:paraId="486BE8A7" w14:textId="77777777" w:rsidTr="00213337">
        <w:tc>
          <w:tcPr>
            <w:tcW w:w="2748" w:type="dxa"/>
            <w:vMerge/>
          </w:tcPr>
          <w:p w14:paraId="173E3936" w14:textId="77777777" w:rsidR="00664660" w:rsidRPr="00A027CF" w:rsidRDefault="00664660" w:rsidP="00213337">
            <w:pPr>
              <w:rPr>
                <w:rFonts w:ascii="Times New Roman" w:hAnsi="Times New Roman"/>
                <w:sz w:val="20"/>
                <w:szCs w:val="20"/>
              </w:rPr>
            </w:pPr>
          </w:p>
        </w:tc>
        <w:tc>
          <w:tcPr>
            <w:tcW w:w="5139" w:type="dxa"/>
          </w:tcPr>
          <w:p w14:paraId="4925778D" w14:textId="77777777" w:rsidR="00664660" w:rsidRPr="00A027CF" w:rsidRDefault="00664660" w:rsidP="00F9796F">
            <w:pPr>
              <w:spacing w:after="0" w:line="240" w:lineRule="auto"/>
              <w:rPr>
                <w:rFonts w:ascii="Times New Roman" w:hAnsi="Times New Roman"/>
                <w:sz w:val="20"/>
                <w:szCs w:val="20"/>
              </w:rPr>
            </w:pPr>
            <w:r w:rsidRPr="00A027CF">
              <w:rPr>
                <w:rFonts w:ascii="Times New Roman" w:eastAsia="Times New Roman" w:hAnsi="Times New Roman"/>
                <w:color w:val="000000"/>
                <w:sz w:val="20"/>
                <w:szCs w:val="20"/>
                <w:lang w:eastAsia="fr-FR"/>
              </w:rPr>
              <w:t xml:space="preserve">Fourniture, Assurance et vignettes véhicules </w:t>
            </w:r>
            <w:proofErr w:type="spellStart"/>
            <w:r w:rsidRPr="00A027CF">
              <w:rPr>
                <w:rFonts w:ascii="Times New Roman" w:eastAsia="Times New Roman" w:hAnsi="Times New Roman"/>
                <w:color w:val="000000"/>
                <w:sz w:val="20"/>
                <w:szCs w:val="20"/>
                <w:lang w:eastAsia="fr-FR"/>
              </w:rPr>
              <w:t>pick</w:t>
            </w:r>
            <w:proofErr w:type="spellEnd"/>
            <w:r w:rsidRPr="00A027CF">
              <w:rPr>
                <w:rFonts w:ascii="Times New Roman" w:eastAsia="Times New Roman" w:hAnsi="Times New Roman"/>
                <w:color w:val="000000"/>
                <w:sz w:val="20"/>
                <w:szCs w:val="20"/>
                <w:lang w:eastAsia="fr-FR"/>
              </w:rPr>
              <w:t xml:space="preserve"> up</w:t>
            </w:r>
          </w:p>
        </w:tc>
        <w:tc>
          <w:tcPr>
            <w:tcW w:w="2745" w:type="dxa"/>
          </w:tcPr>
          <w:p w14:paraId="3D683922" w14:textId="77777777" w:rsidR="00664660" w:rsidRPr="00A027CF" w:rsidRDefault="00664660" w:rsidP="00F9796F">
            <w:pPr>
              <w:spacing w:after="0" w:line="240" w:lineRule="auto"/>
              <w:rPr>
                <w:rFonts w:ascii="Times New Roman" w:hAnsi="Times New Roman"/>
                <w:sz w:val="20"/>
                <w:szCs w:val="20"/>
              </w:rPr>
            </w:pPr>
            <w:r w:rsidRPr="00A027CF">
              <w:rPr>
                <w:rFonts w:ascii="Times New Roman" w:hAnsi="Times New Roman"/>
                <w:sz w:val="20"/>
                <w:szCs w:val="20"/>
              </w:rPr>
              <w:t>72500 (fournitures)</w:t>
            </w:r>
          </w:p>
        </w:tc>
        <w:tc>
          <w:tcPr>
            <w:tcW w:w="1081" w:type="dxa"/>
          </w:tcPr>
          <w:p w14:paraId="6264B02E"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 xml:space="preserve">             3265</w:t>
            </w:r>
          </w:p>
        </w:tc>
        <w:tc>
          <w:tcPr>
            <w:tcW w:w="461" w:type="dxa"/>
            <w:gridSpan w:val="2"/>
          </w:tcPr>
          <w:p w14:paraId="4BC7C4F4"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49DBA23A"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1" w:type="dxa"/>
            <w:gridSpan w:val="2"/>
          </w:tcPr>
          <w:p w14:paraId="09EB5FE5"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25CA78FC"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63901624"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29AE3E91"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1CA31233"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36FDF9FB" w14:textId="77777777" w:rsidR="00664660" w:rsidRPr="00A027CF" w:rsidRDefault="00664660" w:rsidP="00213337">
            <w:pPr>
              <w:rPr>
                <w:rFonts w:ascii="Times New Roman" w:hAnsi="Times New Roman"/>
                <w:sz w:val="20"/>
                <w:szCs w:val="20"/>
              </w:rPr>
            </w:pPr>
          </w:p>
        </w:tc>
      </w:tr>
      <w:tr w:rsidR="00664660" w:rsidRPr="00A027CF" w14:paraId="686A3197" w14:textId="77777777" w:rsidTr="00213337">
        <w:tc>
          <w:tcPr>
            <w:tcW w:w="2748" w:type="dxa"/>
            <w:vMerge/>
          </w:tcPr>
          <w:p w14:paraId="6EC919AB" w14:textId="77777777" w:rsidR="00664660" w:rsidRPr="00A027CF" w:rsidRDefault="00664660" w:rsidP="00213337">
            <w:pPr>
              <w:rPr>
                <w:rFonts w:ascii="Times New Roman" w:hAnsi="Times New Roman"/>
                <w:sz w:val="20"/>
                <w:szCs w:val="20"/>
              </w:rPr>
            </w:pPr>
          </w:p>
        </w:tc>
        <w:tc>
          <w:tcPr>
            <w:tcW w:w="5139" w:type="dxa"/>
          </w:tcPr>
          <w:p w14:paraId="33EAAE82" w14:textId="41BC5B01" w:rsidR="00664660" w:rsidRDefault="00E315C6" w:rsidP="00F9796F">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3</w:t>
            </w:r>
            <w:r w:rsidR="00664660" w:rsidRPr="00A027CF">
              <w:rPr>
                <w:rFonts w:ascii="Times New Roman" w:eastAsia="Times New Roman" w:hAnsi="Times New Roman"/>
                <w:color w:val="000000"/>
                <w:sz w:val="20"/>
                <w:szCs w:val="20"/>
                <w:lang w:eastAsia="fr-FR"/>
              </w:rPr>
              <w:t>.</w:t>
            </w:r>
            <w:proofErr w:type="gramStart"/>
            <w:r w:rsidR="00664660" w:rsidRPr="00A027CF">
              <w:rPr>
                <w:rFonts w:ascii="Times New Roman" w:eastAsia="Times New Roman" w:hAnsi="Times New Roman"/>
                <w:color w:val="000000"/>
                <w:sz w:val="20"/>
                <w:szCs w:val="20"/>
                <w:lang w:eastAsia="fr-FR"/>
              </w:rPr>
              <w:t>3.Audit</w:t>
            </w:r>
            <w:proofErr w:type="gramEnd"/>
            <w:r w:rsidR="00664660" w:rsidRPr="00A027CF">
              <w:rPr>
                <w:rFonts w:ascii="Times New Roman" w:eastAsia="Times New Roman" w:hAnsi="Times New Roman"/>
                <w:color w:val="000000"/>
                <w:sz w:val="20"/>
                <w:szCs w:val="20"/>
                <w:lang w:eastAsia="fr-FR"/>
              </w:rPr>
              <w:t>, Spot check, communication et évaluation finale</w:t>
            </w:r>
          </w:p>
          <w:p w14:paraId="4D356E98" w14:textId="77777777" w:rsidR="00664660" w:rsidRDefault="00664660" w:rsidP="00F9796F">
            <w:pPr>
              <w:spacing w:after="0" w:line="240" w:lineRule="auto"/>
              <w:rPr>
                <w:rFonts w:ascii="Times New Roman" w:hAnsi="Times New Roman"/>
                <w:sz w:val="20"/>
                <w:szCs w:val="20"/>
              </w:rPr>
            </w:pPr>
            <w:r>
              <w:rPr>
                <w:rFonts w:ascii="Times New Roman" w:hAnsi="Times New Roman"/>
                <w:sz w:val="20"/>
                <w:szCs w:val="20"/>
              </w:rPr>
              <w:t>Préparation TDRs (PNUD)</w:t>
            </w:r>
          </w:p>
          <w:p w14:paraId="15E08DFF" w14:textId="77777777" w:rsidR="00664660" w:rsidRPr="00A027CF" w:rsidRDefault="00664660" w:rsidP="00F9796F">
            <w:pPr>
              <w:spacing w:after="0" w:line="240" w:lineRule="auto"/>
              <w:rPr>
                <w:rFonts w:ascii="Times New Roman" w:hAnsi="Times New Roman"/>
                <w:sz w:val="20"/>
                <w:szCs w:val="20"/>
              </w:rPr>
            </w:pPr>
            <w:r>
              <w:rPr>
                <w:rFonts w:ascii="Times New Roman" w:hAnsi="Times New Roman"/>
                <w:sz w:val="20"/>
                <w:szCs w:val="20"/>
              </w:rPr>
              <w:t>Recrutement consultants (PNUD)</w:t>
            </w:r>
          </w:p>
        </w:tc>
        <w:tc>
          <w:tcPr>
            <w:tcW w:w="2745" w:type="dxa"/>
          </w:tcPr>
          <w:p w14:paraId="62B41BC5" w14:textId="77777777" w:rsidR="00664660" w:rsidRPr="00A027CF" w:rsidRDefault="00664660" w:rsidP="00F9796F">
            <w:pPr>
              <w:spacing w:after="0" w:line="240" w:lineRule="auto"/>
              <w:rPr>
                <w:rFonts w:ascii="Times New Roman" w:hAnsi="Times New Roman"/>
                <w:sz w:val="20"/>
                <w:szCs w:val="20"/>
              </w:rPr>
            </w:pPr>
            <w:r w:rsidRPr="00A027CF">
              <w:rPr>
                <w:rFonts w:ascii="Times New Roman" w:hAnsi="Times New Roman"/>
                <w:sz w:val="20"/>
                <w:szCs w:val="20"/>
              </w:rPr>
              <w:t>71300/71200 (Consultants)</w:t>
            </w:r>
          </w:p>
        </w:tc>
        <w:tc>
          <w:tcPr>
            <w:tcW w:w="1081" w:type="dxa"/>
          </w:tcPr>
          <w:p w14:paraId="329A2DE2"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22858</w:t>
            </w:r>
          </w:p>
        </w:tc>
        <w:tc>
          <w:tcPr>
            <w:tcW w:w="461" w:type="dxa"/>
            <w:gridSpan w:val="2"/>
          </w:tcPr>
          <w:p w14:paraId="5FDEFE5B" w14:textId="77777777" w:rsidR="00664660" w:rsidRPr="00A027CF" w:rsidRDefault="00664660" w:rsidP="00213337">
            <w:pPr>
              <w:rPr>
                <w:rFonts w:ascii="Times New Roman" w:hAnsi="Times New Roman"/>
                <w:sz w:val="20"/>
                <w:szCs w:val="20"/>
              </w:rPr>
            </w:pPr>
          </w:p>
        </w:tc>
        <w:tc>
          <w:tcPr>
            <w:tcW w:w="462" w:type="dxa"/>
          </w:tcPr>
          <w:p w14:paraId="08D0DF4D" w14:textId="77777777" w:rsidR="00664660" w:rsidRPr="00A027CF" w:rsidRDefault="00664660" w:rsidP="00213337">
            <w:pPr>
              <w:rPr>
                <w:rFonts w:ascii="Times New Roman" w:hAnsi="Times New Roman"/>
                <w:sz w:val="20"/>
                <w:szCs w:val="20"/>
              </w:rPr>
            </w:pPr>
          </w:p>
        </w:tc>
        <w:tc>
          <w:tcPr>
            <w:tcW w:w="461" w:type="dxa"/>
            <w:gridSpan w:val="2"/>
          </w:tcPr>
          <w:p w14:paraId="50133236"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0B7A2606"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681176F0" w14:textId="77777777" w:rsidR="00664660" w:rsidRPr="00A027CF" w:rsidRDefault="00664660" w:rsidP="00213337">
            <w:pPr>
              <w:rPr>
                <w:rFonts w:ascii="Times New Roman" w:hAnsi="Times New Roman"/>
                <w:sz w:val="20"/>
                <w:szCs w:val="20"/>
              </w:rPr>
            </w:pPr>
          </w:p>
        </w:tc>
        <w:tc>
          <w:tcPr>
            <w:tcW w:w="473" w:type="dxa"/>
          </w:tcPr>
          <w:p w14:paraId="010CCF53" w14:textId="77777777" w:rsidR="00664660" w:rsidRPr="00A027CF" w:rsidRDefault="00664660" w:rsidP="00213337">
            <w:pPr>
              <w:rPr>
                <w:rFonts w:ascii="Times New Roman" w:hAnsi="Times New Roman"/>
                <w:sz w:val="20"/>
                <w:szCs w:val="20"/>
              </w:rPr>
            </w:pPr>
          </w:p>
        </w:tc>
        <w:tc>
          <w:tcPr>
            <w:tcW w:w="473" w:type="dxa"/>
          </w:tcPr>
          <w:p w14:paraId="637A5979"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67C76B3F"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r>
      <w:tr w:rsidR="00664660" w:rsidRPr="00A027CF" w14:paraId="0626AE69" w14:textId="77777777" w:rsidTr="00213337">
        <w:tc>
          <w:tcPr>
            <w:tcW w:w="2748" w:type="dxa"/>
            <w:vMerge/>
          </w:tcPr>
          <w:p w14:paraId="4CFD68AA" w14:textId="77777777" w:rsidR="00664660" w:rsidRPr="00A027CF" w:rsidRDefault="00664660" w:rsidP="00213337">
            <w:pPr>
              <w:rPr>
                <w:rFonts w:ascii="Times New Roman" w:hAnsi="Times New Roman"/>
                <w:sz w:val="20"/>
                <w:szCs w:val="20"/>
              </w:rPr>
            </w:pPr>
          </w:p>
        </w:tc>
        <w:tc>
          <w:tcPr>
            <w:tcW w:w="5139" w:type="dxa"/>
          </w:tcPr>
          <w:p w14:paraId="30A5106F" w14:textId="03119218" w:rsidR="00664660" w:rsidRPr="00A027CF" w:rsidRDefault="00AB6E6B" w:rsidP="00F9796F">
            <w:pPr>
              <w:spacing w:after="0" w:line="240" w:lineRule="auto"/>
              <w:rPr>
                <w:rFonts w:ascii="Times New Roman" w:eastAsia="Times New Roman" w:hAnsi="Times New Roman"/>
                <w:color w:val="000000"/>
                <w:sz w:val="20"/>
                <w:szCs w:val="20"/>
                <w:lang w:eastAsia="fr-FR"/>
              </w:rPr>
            </w:pPr>
            <w:r>
              <w:rPr>
                <w:rFonts w:ascii="Times New Roman" w:eastAsia="Times New Roman" w:hAnsi="Times New Roman"/>
                <w:color w:val="000000"/>
                <w:sz w:val="20"/>
                <w:szCs w:val="20"/>
                <w:lang w:eastAsia="fr-FR"/>
              </w:rPr>
              <w:t>3</w:t>
            </w:r>
            <w:r w:rsidR="00664660" w:rsidRPr="00A027CF">
              <w:rPr>
                <w:rFonts w:ascii="Times New Roman" w:eastAsia="Times New Roman" w:hAnsi="Times New Roman"/>
                <w:color w:val="000000"/>
                <w:sz w:val="20"/>
                <w:szCs w:val="20"/>
                <w:lang w:eastAsia="fr-FR"/>
              </w:rPr>
              <w:t>.4. Missions de suivi et COPIL</w:t>
            </w:r>
          </w:p>
        </w:tc>
        <w:tc>
          <w:tcPr>
            <w:tcW w:w="2745" w:type="dxa"/>
          </w:tcPr>
          <w:p w14:paraId="47744186" w14:textId="77777777" w:rsidR="00664660" w:rsidRPr="00A027CF" w:rsidRDefault="00664660" w:rsidP="00F9796F">
            <w:pPr>
              <w:spacing w:after="0" w:line="240" w:lineRule="auto"/>
              <w:rPr>
                <w:rFonts w:ascii="Times New Roman" w:hAnsi="Times New Roman"/>
                <w:sz w:val="20"/>
                <w:szCs w:val="20"/>
              </w:rPr>
            </w:pPr>
            <w:r w:rsidRPr="00A027CF">
              <w:rPr>
                <w:rFonts w:ascii="Times New Roman" w:hAnsi="Times New Roman"/>
                <w:sz w:val="20"/>
                <w:szCs w:val="20"/>
              </w:rPr>
              <w:t>71600 (Voyages)</w:t>
            </w:r>
          </w:p>
          <w:p w14:paraId="52028B4B" w14:textId="77777777" w:rsidR="00664660" w:rsidRPr="00A027CF" w:rsidRDefault="00664660" w:rsidP="00F9796F">
            <w:pPr>
              <w:spacing w:after="0" w:line="240" w:lineRule="auto"/>
              <w:rPr>
                <w:rFonts w:ascii="Times New Roman" w:hAnsi="Times New Roman"/>
                <w:sz w:val="20"/>
                <w:szCs w:val="20"/>
              </w:rPr>
            </w:pPr>
            <w:r w:rsidRPr="00A027CF">
              <w:rPr>
                <w:rFonts w:ascii="Times New Roman" w:hAnsi="Times New Roman"/>
                <w:sz w:val="20"/>
                <w:szCs w:val="20"/>
              </w:rPr>
              <w:t>75700 (réunions,)</w:t>
            </w:r>
          </w:p>
        </w:tc>
        <w:tc>
          <w:tcPr>
            <w:tcW w:w="1081" w:type="dxa"/>
          </w:tcPr>
          <w:p w14:paraId="46A69F60" w14:textId="77777777" w:rsidR="00664660" w:rsidRPr="00A027CF" w:rsidRDefault="00664660" w:rsidP="00213337">
            <w:pPr>
              <w:jc w:val="right"/>
              <w:rPr>
                <w:rFonts w:ascii="Times New Roman" w:hAnsi="Times New Roman"/>
                <w:sz w:val="20"/>
                <w:szCs w:val="20"/>
              </w:rPr>
            </w:pPr>
            <w:r w:rsidRPr="00A027CF">
              <w:rPr>
                <w:rFonts w:ascii="Times New Roman" w:eastAsia="Times New Roman" w:hAnsi="Times New Roman"/>
                <w:color w:val="000000"/>
                <w:lang w:eastAsia="fr-FR"/>
              </w:rPr>
              <w:t>11429</w:t>
            </w:r>
          </w:p>
        </w:tc>
        <w:tc>
          <w:tcPr>
            <w:tcW w:w="461" w:type="dxa"/>
            <w:gridSpan w:val="2"/>
          </w:tcPr>
          <w:p w14:paraId="013D0BA2" w14:textId="77777777" w:rsidR="00664660" w:rsidRPr="00A027CF" w:rsidRDefault="00664660" w:rsidP="00213337">
            <w:pPr>
              <w:rPr>
                <w:rFonts w:ascii="Times New Roman" w:hAnsi="Times New Roman"/>
                <w:sz w:val="20"/>
                <w:szCs w:val="20"/>
              </w:rPr>
            </w:pPr>
          </w:p>
        </w:tc>
        <w:tc>
          <w:tcPr>
            <w:tcW w:w="462" w:type="dxa"/>
          </w:tcPr>
          <w:p w14:paraId="1DF3EC98"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1" w:type="dxa"/>
            <w:gridSpan w:val="2"/>
          </w:tcPr>
          <w:p w14:paraId="31C8332D"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62" w:type="dxa"/>
          </w:tcPr>
          <w:p w14:paraId="68600DEA"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4802B3EB" w14:textId="77777777" w:rsidR="00664660" w:rsidRPr="00A027CF" w:rsidRDefault="00664660" w:rsidP="00213337">
            <w:pPr>
              <w:rPr>
                <w:rFonts w:ascii="Times New Roman" w:hAnsi="Times New Roman"/>
                <w:sz w:val="20"/>
                <w:szCs w:val="20"/>
              </w:rPr>
            </w:pPr>
          </w:p>
        </w:tc>
        <w:tc>
          <w:tcPr>
            <w:tcW w:w="473" w:type="dxa"/>
          </w:tcPr>
          <w:p w14:paraId="2ABD21BA"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34C3B0DE" w14:textId="77777777" w:rsidR="00664660" w:rsidRPr="00A027CF" w:rsidRDefault="00664660" w:rsidP="00213337">
            <w:pPr>
              <w:rPr>
                <w:rFonts w:ascii="Times New Roman" w:hAnsi="Times New Roman"/>
                <w:sz w:val="20"/>
                <w:szCs w:val="20"/>
              </w:rPr>
            </w:pPr>
            <w:r>
              <w:rPr>
                <w:rFonts w:ascii="Times New Roman" w:hAnsi="Times New Roman"/>
                <w:sz w:val="20"/>
                <w:szCs w:val="20"/>
              </w:rPr>
              <w:t>X</w:t>
            </w:r>
          </w:p>
        </w:tc>
        <w:tc>
          <w:tcPr>
            <w:tcW w:w="473" w:type="dxa"/>
          </w:tcPr>
          <w:p w14:paraId="5264F563" w14:textId="77777777" w:rsidR="00664660" w:rsidRPr="00A027CF" w:rsidRDefault="00664660" w:rsidP="00213337">
            <w:pPr>
              <w:rPr>
                <w:rFonts w:ascii="Times New Roman" w:hAnsi="Times New Roman"/>
                <w:sz w:val="20"/>
                <w:szCs w:val="20"/>
              </w:rPr>
            </w:pPr>
          </w:p>
        </w:tc>
      </w:tr>
      <w:tr w:rsidR="00664660" w:rsidRPr="00A027CF" w14:paraId="4EB6A2C4" w14:textId="77777777" w:rsidTr="00213337">
        <w:tc>
          <w:tcPr>
            <w:tcW w:w="2748" w:type="dxa"/>
            <w:vMerge/>
          </w:tcPr>
          <w:p w14:paraId="14FDA4A6" w14:textId="77777777" w:rsidR="00664660" w:rsidRPr="00A027CF" w:rsidRDefault="00664660" w:rsidP="00213337">
            <w:pPr>
              <w:rPr>
                <w:rFonts w:ascii="Times New Roman" w:hAnsi="Times New Roman"/>
                <w:sz w:val="20"/>
                <w:szCs w:val="20"/>
              </w:rPr>
            </w:pPr>
          </w:p>
        </w:tc>
        <w:tc>
          <w:tcPr>
            <w:tcW w:w="5139" w:type="dxa"/>
          </w:tcPr>
          <w:p w14:paraId="61A2381D" w14:textId="77777777" w:rsidR="00664660" w:rsidRPr="00A027CF" w:rsidRDefault="00664660" w:rsidP="00F9796F">
            <w:pPr>
              <w:spacing w:after="0" w:line="240" w:lineRule="auto"/>
              <w:rPr>
                <w:rFonts w:ascii="Times New Roman" w:eastAsia="Times New Roman" w:hAnsi="Times New Roman"/>
                <w:color w:val="000000"/>
                <w:sz w:val="20"/>
                <w:szCs w:val="20"/>
                <w:lang w:eastAsia="fr-FR"/>
              </w:rPr>
            </w:pPr>
            <w:r w:rsidRPr="00C50E39">
              <w:rPr>
                <w:rFonts w:ascii="Times New Roman" w:eastAsia="Times New Roman" w:hAnsi="Times New Roman"/>
                <w:b/>
                <w:bCs/>
                <w:color w:val="000000"/>
                <w:lang w:eastAsia="fr-FR"/>
              </w:rPr>
              <w:t>Total fonctionnement</w:t>
            </w:r>
          </w:p>
        </w:tc>
        <w:tc>
          <w:tcPr>
            <w:tcW w:w="2745" w:type="dxa"/>
            <w:vAlign w:val="center"/>
          </w:tcPr>
          <w:p w14:paraId="274F9923" w14:textId="77777777" w:rsidR="00664660" w:rsidRPr="00C50E39" w:rsidRDefault="00664660" w:rsidP="00213337">
            <w:pPr>
              <w:rPr>
                <w:rFonts w:ascii="Times New Roman" w:hAnsi="Times New Roman"/>
                <w:b/>
                <w:bCs/>
                <w:sz w:val="20"/>
                <w:szCs w:val="20"/>
              </w:rPr>
            </w:pPr>
          </w:p>
        </w:tc>
        <w:tc>
          <w:tcPr>
            <w:tcW w:w="1081" w:type="dxa"/>
            <w:vAlign w:val="center"/>
          </w:tcPr>
          <w:p w14:paraId="33B29D12" w14:textId="698C637F" w:rsidR="00664660" w:rsidRPr="00A027CF" w:rsidRDefault="00664660" w:rsidP="00882B04">
            <w:pPr>
              <w:rPr>
                <w:rFonts w:ascii="Times New Roman" w:eastAsia="Times New Roman" w:hAnsi="Times New Roman"/>
                <w:color w:val="000000"/>
                <w:lang w:eastAsia="fr-FR"/>
              </w:rPr>
            </w:pPr>
            <w:r w:rsidRPr="00A027CF">
              <w:rPr>
                <w:rFonts w:ascii="Times New Roman" w:eastAsia="Times New Roman" w:hAnsi="Times New Roman"/>
                <w:color w:val="000000"/>
                <w:lang w:eastAsia="fr-FR"/>
              </w:rPr>
              <w:t> </w:t>
            </w:r>
          </w:p>
        </w:tc>
        <w:tc>
          <w:tcPr>
            <w:tcW w:w="1846" w:type="dxa"/>
            <w:gridSpan w:val="6"/>
            <w:vAlign w:val="center"/>
          </w:tcPr>
          <w:p w14:paraId="66408EB5" w14:textId="77777777" w:rsidR="00664660" w:rsidRPr="00A027CF" w:rsidRDefault="00664660" w:rsidP="00213337">
            <w:pPr>
              <w:rPr>
                <w:rFonts w:ascii="Times New Roman" w:hAnsi="Times New Roman"/>
                <w:sz w:val="20"/>
                <w:szCs w:val="20"/>
              </w:rPr>
            </w:pPr>
          </w:p>
        </w:tc>
        <w:tc>
          <w:tcPr>
            <w:tcW w:w="1892" w:type="dxa"/>
            <w:gridSpan w:val="4"/>
            <w:vAlign w:val="bottom"/>
          </w:tcPr>
          <w:p w14:paraId="55AFA76B" w14:textId="77777777" w:rsidR="00664660" w:rsidRPr="00A027CF" w:rsidRDefault="00664660" w:rsidP="00213337">
            <w:pPr>
              <w:rPr>
                <w:rFonts w:ascii="Times New Roman" w:hAnsi="Times New Roman"/>
                <w:sz w:val="20"/>
                <w:szCs w:val="20"/>
              </w:rPr>
            </w:pPr>
          </w:p>
        </w:tc>
      </w:tr>
      <w:tr w:rsidR="00664660" w:rsidRPr="00A027CF" w14:paraId="09D9C6BB" w14:textId="77777777" w:rsidTr="00213337">
        <w:tc>
          <w:tcPr>
            <w:tcW w:w="2748" w:type="dxa"/>
            <w:vMerge/>
          </w:tcPr>
          <w:p w14:paraId="4F8F0C73" w14:textId="77777777" w:rsidR="00664660" w:rsidRPr="00A027CF" w:rsidRDefault="00664660" w:rsidP="00213337">
            <w:pPr>
              <w:rPr>
                <w:rFonts w:ascii="Times New Roman" w:hAnsi="Times New Roman"/>
                <w:sz w:val="20"/>
                <w:szCs w:val="20"/>
              </w:rPr>
            </w:pPr>
          </w:p>
        </w:tc>
        <w:tc>
          <w:tcPr>
            <w:tcW w:w="5139" w:type="dxa"/>
          </w:tcPr>
          <w:p w14:paraId="3DDD6A0D" w14:textId="77777777" w:rsidR="00664660" w:rsidRPr="00A027CF" w:rsidRDefault="00664660" w:rsidP="00F9796F">
            <w:pPr>
              <w:spacing w:after="0" w:line="240" w:lineRule="auto"/>
              <w:rPr>
                <w:rFonts w:ascii="Times New Roman" w:eastAsia="Times New Roman" w:hAnsi="Times New Roman"/>
                <w:color w:val="000000"/>
                <w:sz w:val="20"/>
                <w:szCs w:val="20"/>
                <w:lang w:eastAsia="fr-FR"/>
              </w:rPr>
            </w:pPr>
            <w:r w:rsidRPr="009E5ECA">
              <w:rPr>
                <w:rFonts w:ascii="Times New Roman" w:eastAsia="Times New Roman" w:hAnsi="Times New Roman"/>
                <w:b/>
                <w:bCs/>
                <w:color w:val="000000"/>
                <w:lang w:eastAsia="fr-FR"/>
              </w:rPr>
              <w:t>Budget programmable</w:t>
            </w:r>
          </w:p>
        </w:tc>
        <w:tc>
          <w:tcPr>
            <w:tcW w:w="2745" w:type="dxa"/>
          </w:tcPr>
          <w:p w14:paraId="723A3921" w14:textId="77777777" w:rsidR="00664660" w:rsidRPr="00A027CF" w:rsidRDefault="00664660" w:rsidP="00213337">
            <w:pPr>
              <w:rPr>
                <w:rFonts w:ascii="Times New Roman" w:hAnsi="Times New Roman"/>
                <w:sz w:val="20"/>
                <w:szCs w:val="20"/>
              </w:rPr>
            </w:pPr>
          </w:p>
        </w:tc>
        <w:tc>
          <w:tcPr>
            <w:tcW w:w="1081" w:type="dxa"/>
          </w:tcPr>
          <w:p w14:paraId="3EAEA0F9" w14:textId="75D3CFC8" w:rsidR="00664660" w:rsidRPr="001F05FA" w:rsidRDefault="00664660" w:rsidP="00882B04">
            <w:pPr>
              <w:rPr>
                <w:rFonts w:ascii="Times New Roman" w:eastAsia="Times New Roman" w:hAnsi="Times New Roman"/>
                <w:b/>
                <w:bCs/>
                <w:color w:val="000000"/>
                <w:lang w:eastAsia="fr-FR"/>
              </w:rPr>
            </w:pPr>
          </w:p>
        </w:tc>
        <w:tc>
          <w:tcPr>
            <w:tcW w:w="1846" w:type="dxa"/>
            <w:gridSpan w:val="6"/>
          </w:tcPr>
          <w:p w14:paraId="4C623F35" w14:textId="77777777" w:rsidR="00664660" w:rsidRPr="00A027CF" w:rsidRDefault="00664660" w:rsidP="00213337">
            <w:pPr>
              <w:rPr>
                <w:rFonts w:ascii="Times New Roman" w:hAnsi="Times New Roman"/>
                <w:sz w:val="20"/>
                <w:szCs w:val="20"/>
              </w:rPr>
            </w:pPr>
          </w:p>
        </w:tc>
        <w:tc>
          <w:tcPr>
            <w:tcW w:w="1892" w:type="dxa"/>
            <w:gridSpan w:val="4"/>
          </w:tcPr>
          <w:p w14:paraId="701FAA6B" w14:textId="77777777" w:rsidR="00664660" w:rsidRPr="00A027CF" w:rsidRDefault="00664660" w:rsidP="00213337">
            <w:pPr>
              <w:rPr>
                <w:rFonts w:ascii="Times New Roman" w:hAnsi="Times New Roman"/>
                <w:sz w:val="20"/>
                <w:szCs w:val="20"/>
              </w:rPr>
            </w:pPr>
          </w:p>
        </w:tc>
      </w:tr>
      <w:tr w:rsidR="00664660" w:rsidRPr="00A027CF" w14:paraId="61048AD4" w14:textId="77777777" w:rsidTr="00213337">
        <w:tc>
          <w:tcPr>
            <w:tcW w:w="2748" w:type="dxa"/>
            <w:vMerge/>
          </w:tcPr>
          <w:p w14:paraId="02A9B127" w14:textId="77777777" w:rsidR="00664660" w:rsidRPr="00A027CF" w:rsidRDefault="00664660" w:rsidP="00213337">
            <w:pPr>
              <w:rPr>
                <w:rFonts w:ascii="Times New Roman" w:hAnsi="Times New Roman"/>
                <w:sz w:val="20"/>
                <w:szCs w:val="20"/>
              </w:rPr>
            </w:pPr>
          </w:p>
        </w:tc>
        <w:tc>
          <w:tcPr>
            <w:tcW w:w="5139" w:type="dxa"/>
          </w:tcPr>
          <w:p w14:paraId="42FDE801" w14:textId="7848EF5A" w:rsidR="00664660" w:rsidRPr="00A027CF" w:rsidRDefault="00664660" w:rsidP="00213337">
            <w:pPr>
              <w:rPr>
                <w:rFonts w:ascii="Times New Roman" w:eastAsia="Times New Roman" w:hAnsi="Times New Roman"/>
                <w:color w:val="000000"/>
                <w:sz w:val="20"/>
                <w:szCs w:val="20"/>
                <w:lang w:eastAsia="fr-FR"/>
              </w:rPr>
            </w:pPr>
            <w:r w:rsidRPr="00A027CF">
              <w:rPr>
                <w:rFonts w:ascii="Times New Roman" w:eastAsia="Times New Roman" w:hAnsi="Times New Roman"/>
                <w:color w:val="000000"/>
                <w:sz w:val="20"/>
                <w:szCs w:val="20"/>
                <w:lang w:eastAsia="fr-FR"/>
              </w:rPr>
              <w:t>Imprévus et divers (</w:t>
            </w:r>
            <w:r w:rsidR="00882B04">
              <w:rPr>
                <w:rFonts w:ascii="Times New Roman" w:eastAsia="Times New Roman" w:hAnsi="Times New Roman"/>
                <w:color w:val="000000"/>
                <w:sz w:val="20"/>
                <w:szCs w:val="20"/>
                <w:lang w:eastAsia="fr-FR"/>
              </w:rPr>
              <w:t xml:space="preserve">3,7 </w:t>
            </w:r>
            <w:r w:rsidRPr="00A027CF">
              <w:rPr>
                <w:rFonts w:ascii="Times New Roman" w:eastAsia="Times New Roman" w:hAnsi="Times New Roman"/>
                <w:color w:val="000000"/>
                <w:sz w:val="20"/>
                <w:szCs w:val="20"/>
                <w:lang w:eastAsia="fr-FR"/>
              </w:rPr>
              <w:t>% budget programmable)</w:t>
            </w:r>
          </w:p>
        </w:tc>
        <w:tc>
          <w:tcPr>
            <w:tcW w:w="2745" w:type="dxa"/>
          </w:tcPr>
          <w:p w14:paraId="21BA491B"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74500 (divers)</w:t>
            </w:r>
          </w:p>
        </w:tc>
        <w:tc>
          <w:tcPr>
            <w:tcW w:w="1081" w:type="dxa"/>
          </w:tcPr>
          <w:p w14:paraId="02935A05" w14:textId="6D6A6BA6" w:rsidR="00664660" w:rsidRPr="00A027CF" w:rsidRDefault="00664660" w:rsidP="00882B04">
            <w:pPr>
              <w:rPr>
                <w:rFonts w:ascii="Times New Roman" w:hAnsi="Times New Roman"/>
                <w:sz w:val="20"/>
                <w:szCs w:val="20"/>
              </w:rPr>
            </w:pPr>
          </w:p>
        </w:tc>
        <w:tc>
          <w:tcPr>
            <w:tcW w:w="1846" w:type="dxa"/>
            <w:gridSpan w:val="6"/>
          </w:tcPr>
          <w:p w14:paraId="69F110AF" w14:textId="77777777" w:rsidR="00664660" w:rsidRPr="00A027CF" w:rsidRDefault="00664660" w:rsidP="00213337">
            <w:pPr>
              <w:rPr>
                <w:rFonts w:ascii="Times New Roman" w:hAnsi="Times New Roman"/>
                <w:sz w:val="20"/>
                <w:szCs w:val="20"/>
              </w:rPr>
            </w:pPr>
          </w:p>
        </w:tc>
        <w:tc>
          <w:tcPr>
            <w:tcW w:w="1892" w:type="dxa"/>
            <w:gridSpan w:val="4"/>
          </w:tcPr>
          <w:p w14:paraId="601A037C" w14:textId="77777777" w:rsidR="00664660" w:rsidRPr="00A027CF" w:rsidRDefault="00664660" w:rsidP="00213337">
            <w:pPr>
              <w:rPr>
                <w:rFonts w:ascii="Times New Roman" w:hAnsi="Times New Roman"/>
                <w:sz w:val="20"/>
                <w:szCs w:val="20"/>
              </w:rPr>
            </w:pPr>
          </w:p>
        </w:tc>
      </w:tr>
      <w:tr w:rsidR="00664660" w:rsidRPr="00A027CF" w14:paraId="5B2ACAF3" w14:textId="77777777" w:rsidTr="00882B04">
        <w:tc>
          <w:tcPr>
            <w:tcW w:w="2748" w:type="dxa"/>
            <w:vMerge/>
          </w:tcPr>
          <w:p w14:paraId="064EDE9B" w14:textId="77777777" w:rsidR="00664660" w:rsidRPr="00A027CF" w:rsidRDefault="00664660" w:rsidP="00213337">
            <w:pPr>
              <w:rPr>
                <w:rFonts w:ascii="Times New Roman" w:hAnsi="Times New Roman"/>
                <w:sz w:val="20"/>
                <w:szCs w:val="20"/>
              </w:rPr>
            </w:pPr>
          </w:p>
        </w:tc>
        <w:tc>
          <w:tcPr>
            <w:tcW w:w="5139" w:type="dxa"/>
          </w:tcPr>
          <w:p w14:paraId="1ABE8FE4" w14:textId="30295A1A" w:rsidR="00664660" w:rsidRPr="00A027CF" w:rsidRDefault="00664660" w:rsidP="00213337">
            <w:pPr>
              <w:rPr>
                <w:rFonts w:ascii="Times New Roman" w:eastAsia="Times New Roman" w:hAnsi="Times New Roman"/>
                <w:color w:val="000000"/>
                <w:sz w:val="20"/>
                <w:szCs w:val="20"/>
                <w:lang w:eastAsia="fr-FR"/>
              </w:rPr>
            </w:pPr>
            <w:r w:rsidRPr="00A027CF">
              <w:rPr>
                <w:rFonts w:ascii="Times New Roman" w:eastAsia="Times New Roman" w:hAnsi="Times New Roman"/>
                <w:color w:val="000000"/>
                <w:sz w:val="20"/>
                <w:szCs w:val="20"/>
                <w:lang w:eastAsia="fr-FR"/>
              </w:rPr>
              <w:t xml:space="preserve">Frais de gestion (GMS </w:t>
            </w:r>
            <w:r w:rsidR="00A844AF">
              <w:rPr>
                <w:rFonts w:ascii="Times New Roman" w:eastAsia="Times New Roman" w:hAnsi="Times New Roman"/>
                <w:color w:val="000000"/>
                <w:sz w:val="20"/>
                <w:szCs w:val="20"/>
                <w:lang w:eastAsia="fr-FR"/>
              </w:rPr>
              <w:t>5</w:t>
            </w:r>
            <w:r w:rsidRPr="00A027CF">
              <w:rPr>
                <w:rFonts w:ascii="Times New Roman" w:eastAsia="Times New Roman" w:hAnsi="Times New Roman"/>
                <w:color w:val="000000"/>
                <w:sz w:val="20"/>
                <w:szCs w:val="20"/>
                <w:lang w:eastAsia="fr-FR"/>
              </w:rPr>
              <w:t>% du budget programmable)</w:t>
            </w:r>
          </w:p>
        </w:tc>
        <w:tc>
          <w:tcPr>
            <w:tcW w:w="2745" w:type="dxa"/>
          </w:tcPr>
          <w:p w14:paraId="1BA2DE6B" w14:textId="77777777" w:rsidR="00664660" w:rsidRPr="00A027CF" w:rsidRDefault="00664660" w:rsidP="00213337">
            <w:pPr>
              <w:rPr>
                <w:rFonts w:ascii="Times New Roman" w:hAnsi="Times New Roman"/>
                <w:sz w:val="20"/>
                <w:szCs w:val="20"/>
              </w:rPr>
            </w:pPr>
            <w:r w:rsidRPr="00A027CF">
              <w:rPr>
                <w:rFonts w:ascii="Times New Roman" w:hAnsi="Times New Roman"/>
                <w:sz w:val="20"/>
                <w:szCs w:val="20"/>
              </w:rPr>
              <w:t>75200 (GMS)</w:t>
            </w:r>
          </w:p>
        </w:tc>
        <w:tc>
          <w:tcPr>
            <w:tcW w:w="1081" w:type="dxa"/>
          </w:tcPr>
          <w:p w14:paraId="523B7860" w14:textId="64A572FB" w:rsidR="00664660" w:rsidRPr="00A027CF" w:rsidRDefault="00664660" w:rsidP="00882B04">
            <w:pPr>
              <w:rPr>
                <w:rFonts w:ascii="Times New Roman" w:hAnsi="Times New Roman"/>
                <w:sz w:val="20"/>
                <w:szCs w:val="20"/>
              </w:rPr>
            </w:pPr>
          </w:p>
        </w:tc>
        <w:tc>
          <w:tcPr>
            <w:tcW w:w="1846" w:type="dxa"/>
            <w:gridSpan w:val="6"/>
          </w:tcPr>
          <w:p w14:paraId="4E85DBFB" w14:textId="77777777" w:rsidR="00664660" w:rsidRPr="00A027CF" w:rsidRDefault="00664660" w:rsidP="00213337">
            <w:pPr>
              <w:rPr>
                <w:rFonts w:ascii="Times New Roman" w:hAnsi="Times New Roman"/>
                <w:sz w:val="20"/>
                <w:szCs w:val="20"/>
              </w:rPr>
            </w:pPr>
          </w:p>
        </w:tc>
        <w:tc>
          <w:tcPr>
            <w:tcW w:w="1892" w:type="dxa"/>
            <w:gridSpan w:val="4"/>
          </w:tcPr>
          <w:p w14:paraId="0055159D" w14:textId="77777777" w:rsidR="00664660" w:rsidRPr="00A027CF" w:rsidRDefault="00664660" w:rsidP="00213337">
            <w:pPr>
              <w:rPr>
                <w:rFonts w:ascii="Times New Roman" w:hAnsi="Times New Roman"/>
                <w:sz w:val="20"/>
                <w:szCs w:val="20"/>
              </w:rPr>
            </w:pPr>
          </w:p>
        </w:tc>
      </w:tr>
      <w:tr w:rsidR="00664660" w:rsidRPr="00A027CF" w14:paraId="4ADB822F" w14:textId="77777777" w:rsidTr="00213337">
        <w:tc>
          <w:tcPr>
            <w:tcW w:w="2748" w:type="dxa"/>
          </w:tcPr>
          <w:p w14:paraId="13B8BED9" w14:textId="77777777" w:rsidR="00664660" w:rsidRPr="00A027CF" w:rsidRDefault="00664660" w:rsidP="00213337">
            <w:pPr>
              <w:rPr>
                <w:rFonts w:ascii="Times New Roman" w:hAnsi="Times New Roman"/>
                <w:sz w:val="20"/>
                <w:szCs w:val="20"/>
              </w:rPr>
            </w:pPr>
          </w:p>
        </w:tc>
        <w:tc>
          <w:tcPr>
            <w:tcW w:w="5139" w:type="dxa"/>
          </w:tcPr>
          <w:p w14:paraId="317E4248" w14:textId="77777777" w:rsidR="00664660" w:rsidRPr="001F05FA" w:rsidRDefault="00664660" w:rsidP="00213337">
            <w:pPr>
              <w:rPr>
                <w:rFonts w:ascii="Times New Roman" w:eastAsia="Times New Roman" w:hAnsi="Times New Roman"/>
                <w:b/>
                <w:bCs/>
                <w:color w:val="000000"/>
                <w:sz w:val="20"/>
                <w:szCs w:val="20"/>
                <w:lang w:eastAsia="fr-FR"/>
              </w:rPr>
            </w:pPr>
            <w:r w:rsidRPr="001F05FA">
              <w:rPr>
                <w:rFonts w:ascii="Times New Roman" w:eastAsia="Times New Roman" w:hAnsi="Times New Roman"/>
                <w:b/>
                <w:bCs/>
                <w:color w:val="000000"/>
                <w:sz w:val="20"/>
                <w:szCs w:val="20"/>
                <w:lang w:eastAsia="fr-FR"/>
              </w:rPr>
              <w:t>Budget total du projet</w:t>
            </w:r>
          </w:p>
        </w:tc>
        <w:tc>
          <w:tcPr>
            <w:tcW w:w="2745" w:type="dxa"/>
          </w:tcPr>
          <w:p w14:paraId="53C18784" w14:textId="77777777" w:rsidR="00664660" w:rsidRPr="00A027CF" w:rsidRDefault="00664660" w:rsidP="00213337">
            <w:pPr>
              <w:rPr>
                <w:rFonts w:ascii="Times New Roman" w:hAnsi="Times New Roman"/>
                <w:sz w:val="20"/>
                <w:szCs w:val="20"/>
              </w:rPr>
            </w:pPr>
          </w:p>
        </w:tc>
        <w:tc>
          <w:tcPr>
            <w:tcW w:w="1081" w:type="dxa"/>
          </w:tcPr>
          <w:p w14:paraId="4278B81B" w14:textId="77777777" w:rsidR="00664660" w:rsidRPr="001F05FA" w:rsidRDefault="00664660" w:rsidP="00213337">
            <w:pPr>
              <w:jc w:val="right"/>
              <w:rPr>
                <w:rFonts w:ascii="Times New Roman" w:hAnsi="Times New Roman"/>
                <w:b/>
                <w:bCs/>
                <w:sz w:val="20"/>
                <w:szCs w:val="20"/>
              </w:rPr>
            </w:pPr>
            <w:r w:rsidRPr="001F05FA">
              <w:rPr>
                <w:rFonts w:ascii="Times New Roman" w:hAnsi="Times New Roman"/>
                <w:b/>
                <w:bCs/>
                <w:sz w:val="20"/>
                <w:szCs w:val="20"/>
              </w:rPr>
              <w:t>1000000</w:t>
            </w:r>
          </w:p>
        </w:tc>
        <w:tc>
          <w:tcPr>
            <w:tcW w:w="1846" w:type="dxa"/>
            <w:gridSpan w:val="6"/>
          </w:tcPr>
          <w:p w14:paraId="2C3BC5E4" w14:textId="77777777" w:rsidR="00664660" w:rsidRPr="00A027CF" w:rsidRDefault="00664660" w:rsidP="00213337">
            <w:pPr>
              <w:rPr>
                <w:rFonts w:ascii="Times New Roman" w:hAnsi="Times New Roman"/>
                <w:sz w:val="20"/>
                <w:szCs w:val="20"/>
              </w:rPr>
            </w:pPr>
          </w:p>
        </w:tc>
        <w:tc>
          <w:tcPr>
            <w:tcW w:w="1892" w:type="dxa"/>
            <w:gridSpan w:val="4"/>
          </w:tcPr>
          <w:p w14:paraId="0C238CC1" w14:textId="77777777" w:rsidR="00664660" w:rsidRPr="00A027CF" w:rsidRDefault="00664660" w:rsidP="00213337">
            <w:pPr>
              <w:rPr>
                <w:rFonts w:ascii="Times New Roman" w:hAnsi="Times New Roman"/>
                <w:sz w:val="20"/>
                <w:szCs w:val="20"/>
              </w:rPr>
            </w:pPr>
          </w:p>
        </w:tc>
      </w:tr>
    </w:tbl>
    <w:p w14:paraId="52C8E499" w14:textId="77777777" w:rsidR="00664660" w:rsidRPr="00A027CF" w:rsidRDefault="00664660" w:rsidP="00664660">
      <w:pPr>
        <w:rPr>
          <w:rFonts w:ascii="Times New Roman" w:hAnsi="Times New Roman"/>
        </w:rPr>
        <w:sectPr w:rsidR="00664660" w:rsidRPr="00A027CF" w:rsidSect="004033A5">
          <w:pgSz w:w="16838" w:h="11906" w:orient="landscape"/>
          <w:pgMar w:top="1417" w:right="1417" w:bottom="1417" w:left="1417" w:header="708" w:footer="708" w:gutter="0"/>
          <w:cols w:space="708"/>
          <w:docGrid w:linePitch="360"/>
        </w:sectPr>
      </w:pPr>
    </w:p>
    <w:p w14:paraId="7FF69F3D" w14:textId="27CCBDF5" w:rsidR="00664660" w:rsidRPr="005E3682" w:rsidRDefault="00664660" w:rsidP="00296260">
      <w:pPr>
        <w:pStyle w:val="Titre1"/>
      </w:pPr>
      <w:bookmarkStart w:id="72" w:name="_Toc161228160"/>
      <w:bookmarkStart w:id="73" w:name="_Toc161228928"/>
      <w:r w:rsidRPr="005E3682">
        <w:lastRenderedPageBreak/>
        <w:t>BUDGET</w:t>
      </w:r>
      <w:bookmarkEnd w:id="72"/>
      <w:bookmarkEnd w:id="73"/>
      <w:r w:rsidR="005E3682" w:rsidRPr="005E3682">
        <w:t xml:space="preserve"> </w:t>
      </w:r>
    </w:p>
    <w:p w14:paraId="3347F4C7" w14:textId="77777777" w:rsidR="00664660" w:rsidRPr="00A027CF" w:rsidRDefault="00664660" w:rsidP="00664660">
      <w:pPr>
        <w:pStyle w:val="Paragraphedeliste"/>
        <w:spacing w:after="0" w:line="240" w:lineRule="auto"/>
        <w:jc w:val="both"/>
        <w:rPr>
          <w:rFonts w:ascii="Times New Roman" w:hAnsi="Times New Roman"/>
          <w:b/>
          <w:bCs/>
        </w:rPr>
      </w:pPr>
    </w:p>
    <w:tbl>
      <w:tblPr>
        <w:tblW w:w="10020" w:type="dxa"/>
        <w:tblCellMar>
          <w:left w:w="70" w:type="dxa"/>
          <w:right w:w="70" w:type="dxa"/>
        </w:tblCellMar>
        <w:tblLook w:val="04A0" w:firstRow="1" w:lastRow="0" w:firstColumn="1" w:lastColumn="0" w:noHBand="0" w:noVBand="1"/>
      </w:tblPr>
      <w:tblGrid>
        <w:gridCol w:w="5060"/>
        <w:gridCol w:w="1280"/>
        <w:gridCol w:w="1120"/>
        <w:gridCol w:w="1200"/>
        <w:gridCol w:w="1360"/>
      </w:tblGrid>
      <w:tr w:rsidR="00FD1CBB" w:rsidRPr="00FD1CBB" w14:paraId="6B9A8D7B" w14:textId="77777777" w:rsidTr="00FD1CBB">
        <w:trPr>
          <w:trHeight w:val="600"/>
        </w:trPr>
        <w:tc>
          <w:tcPr>
            <w:tcW w:w="5060"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29041508" w14:textId="77777777" w:rsidR="00FD1CBB" w:rsidRPr="00FD1CBB" w:rsidRDefault="00FD1CBB" w:rsidP="00FD1CBB">
            <w:pPr>
              <w:spacing w:after="0" w:line="240" w:lineRule="auto"/>
              <w:jc w:val="center"/>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Désignation</w:t>
            </w:r>
          </w:p>
        </w:tc>
        <w:tc>
          <w:tcPr>
            <w:tcW w:w="1280" w:type="dxa"/>
            <w:tcBorders>
              <w:top w:val="double" w:sz="6" w:space="0" w:color="auto"/>
              <w:left w:val="nil"/>
              <w:bottom w:val="single" w:sz="8" w:space="0" w:color="auto"/>
              <w:right w:val="single" w:sz="8" w:space="0" w:color="auto"/>
            </w:tcBorders>
            <w:shd w:val="clear" w:color="000000" w:fill="A6A6A6"/>
            <w:vAlign w:val="center"/>
            <w:hideMark/>
          </w:tcPr>
          <w:p w14:paraId="1CA79386" w14:textId="77777777" w:rsidR="00FD1CBB" w:rsidRPr="00FD1CBB" w:rsidRDefault="00FD1CBB" w:rsidP="00FD1CBB">
            <w:pPr>
              <w:spacing w:after="0" w:line="240" w:lineRule="auto"/>
              <w:jc w:val="center"/>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 xml:space="preserve"> PU </w:t>
            </w:r>
          </w:p>
        </w:tc>
        <w:tc>
          <w:tcPr>
            <w:tcW w:w="1120" w:type="dxa"/>
            <w:tcBorders>
              <w:top w:val="double" w:sz="6" w:space="0" w:color="auto"/>
              <w:left w:val="nil"/>
              <w:bottom w:val="single" w:sz="8" w:space="0" w:color="auto"/>
              <w:right w:val="single" w:sz="8" w:space="0" w:color="auto"/>
            </w:tcBorders>
            <w:shd w:val="clear" w:color="000000" w:fill="A6A6A6"/>
            <w:vAlign w:val="center"/>
            <w:hideMark/>
          </w:tcPr>
          <w:p w14:paraId="63D33752" w14:textId="77777777" w:rsidR="00FD1CBB" w:rsidRPr="00FD1CBB" w:rsidRDefault="00FD1CBB" w:rsidP="00FD1CBB">
            <w:pPr>
              <w:spacing w:after="0" w:line="240" w:lineRule="auto"/>
              <w:jc w:val="center"/>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Quantité</w:t>
            </w:r>
          </w:p>
        </w:tc>
        <w:tc>
          <w:tcPr>
            <w:tcW w:w="1200" w:type="dxa"/>
            <w:tcBorders>
              <w:top w:val="double" w:sz="6" w:space="0" w:color="auto"/>
              <w:left w:val="nil"/>
              <w:bottom w:val="single" w:sz="8" w:space="0" w:color="auto"/>
              <w:right w:val="nil"/>
            </w:tcBorders>
            <w:shd w:val="clear" w:color="000000" w:fill="A6A6A6"/>
            <w:vAlign w:val="center"/>
            <w:hideMark/>
          </w:tcPr>
          <w:p w14:paraId="38FE351B"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Montant FCFA</w:t>
            </w:r>
          </w:p>
        </w:tc>
        <w:tc>
          <w:tcPr>
            <w:tcW w:w="13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B48315E"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Montant $</w:t>
            </w:r>
          </w:p>
        </w:tc>
      </w:tr>
      <w:tr w:rsidR="00FD1CBB" w:rsidRPr="00FD1CBB" w14:paraId="618A2B06"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vAlign w:val="bottom"/>
            <w:hideMark/>
          </w:tcPr>
          <w:p w14:paraId="23329994"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Infrastructures &amp; Installation Energie solaire</w:t>
            </w:r>
          </w:p>
        </w:tc>
        <w:tc>
          <w:tcPr>
            <w:tcW w:w="1280" w:type="dxa"/>
            <w:tcBorders>
              <w:top w:val="nil"/>
              <w:left w:val="nil"/>
              <w:bottom w:val="single" w:sz="8" w:space="0" w:color="auto"/>
              <w:right w:val="single" w:sz="8" w:space="0" w:color="auto"/>
            </w:tcBorders>
            <w:shd w:val="clear" w:color="auto" w:fill="auto"/>
            <w:vAlign w:val="center"/>
            <w:hideMark/>
          </w:tcPr>
          <w:p w14:paraId="673A79D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center"/>
            <w:hideMark/>
          </w:tcPr>
          <w:p w14:paraId="4960F3F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center"/>
            <w:hideMark/>
          </w:tcPr>
          <w:p w14:paraId="277D044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14:paraId="021B048C"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r>
      <w:tr w:rsidR="00FD1CBB" w:rsidRPr="00FD1CBB" w14:paraId="05335A97" w14:textId="77777777" w:rsidTr="00FD1CBB">
        <w:trPr>
          <w:trHeight w:val="915"/>
        </w:trPr>
        <w:tc>
          <w:tcPr>
            <w:tcW w:w="5060" w:type="dxa"/>
            <w:tcBorders>
              <w:top w:val="nil"/>
              <w:left w:val="single" w:sz="8" w:space="0" w:color="auto"/>
              <w:bottom w:val="single" w:sz="8" w:space="0" w:color="auto"/>
              <w:right w:val="single" w:sz="8" w:space="0" w:color="auto"/>
            </w:tcBorders>
            <w:shd w:val="clear" w:color="auto" w:fill="auto"/>
            <w:hideMark/>
          </w:tcPr>
          <w:p w14:paraId="0CA17FEB"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Etudes géophysiques Réalisation forages avec systèmes de pompage solaire, clôture dans 4 périmètres maraichers</w:t>
            </w:r>
          </w:p>
        </w:tc>
        <w:tc>
          <w:tcPr>
            <w:tcW w:w="1280" w:type="dxa"/>
            <w:tcBorders>
              <w:top w:val="nil"/>
              <w:left w:val="nil"/>
              <w:bottom w:val="single" w:sz="8" w:space="0" w:color="auto"/>
              <w:right w:val="single" w:sz="8" w:space="0" w:color="auto"/>
            </w:tcBorders>
            <w:shd w:val="clear" w:color="auto" w:fill="auto"/>
            <w:hideMark/>
          </w:tcPr>
          <w:p w14:paraId="2AB512B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w:t>
            </w:r>
          </w:p>
        </w:tc>
        <w:tc>
          <w:tcPr>
            <w:tcW w:w="1120" w:type="dxa"/>
            <w:tcBorders>
              <w:top w:val="nil"/>
              <w:left w:val="nil"/>
              <w:bottom w:val="single" w:sz="8" w:space="0" w:color="auto"/>
              <w:right w:val="single" w:sz="8" w:space="0" w:color="auto"/>
            </w:tcBorders>
            <w:shd w:val="clear" w:color="auto" w:fill="auto"/>
            <w:hideMark/>
          </w:tcPr>
          <w:p w14:paraId="7F9BE71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w:t>
            </w:r>
          </w:p>
        </w:tc>
        <w:tc>
          <w:tcPr>
            <w:tcW w:w="1200" w:type="dxa"/>
            <w:tcBorders>
              <w:top w:val="nil"/>
              <w:left w:val="nil"/>
              <w:bottom w:val="single" w:sz="8" w:space="0" w:color="auto"/>
              <w:right w:val="nil"/>
            </w:tcBorders>
            <w:shd w:val="clear" w:color="auto" w:fill="auto"/>
            <w:hideMark/>
          </w:tcPr>
          <w:p w14:paraId="1AFD842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8000000</w:t>
            </w:r>
          </w:p>
        </w:tc>
        <w:tc>
          <w:tcPr>
            <w:tcW w:w="1360" w:type="dxa"/>
            <w:tcBorders>
              <w:top w:val="nil"/>
              <w:left w:val="single" w:sz="8" w:space="0" w:color="auto"/>
              <w:bottom w:val="single" w:sz="8" w:space="0" w:color="auto"/>
              <w:right w:val="single" w:sz="8" w:space="0" w:color="auto"/>
            </w:tcBorders>
            <w:shd w:val="clear" w:color="auto" w:fill="auto"/>
            <w:noWrap/>
            <w:hideMark/>
          </w:tcPr>
          <w:p w14:paraId="0AC3662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13356</w:t>
            </w:r>
          </w:p>
        </w:tc>
      </w:tr>
      <w:tr w:rsidR="00FD1CBB" w:rsidRPr="00FD1CBB" w14:paraId="1F0BE717" w14:textId="77777777" w:rsidTr="00FD1CBB">
        <w:trPr>
          <w:trHeight w:val="330"/>
        </w:trPr>
        <w:tc>
          <w:tcPr>
            <w:tcW w:w="5060" w:type="dxa"/>
            <w:tcBorders>
              <w:top w:val="nil"/>
              <w:left w:val="single" w:sz="8" w:space="0" w:color="auto"/>
              <w:bottom w:val="single" w:sz="8" w:space="0" w:color="auto"/>
              <w:right w:val="single" w:sz="8" w:space="0" w:color="auto"/>
            </w:tcBorders>
            <w:shd w:val="clear" w:color="auto" w:fill="auto"/>
            <w:hideMark/>
          </w:tcPr>
          <w:p w14:paraId="1E26F39A"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Travaux</w:t>
            </w:r>
          </w:p>
        </w:tc>
        <w:tc>
          <w:tcPr>
            <w:tcW w:w="1280" w:type="dxa"/>
            <w:tcBorders>
              <w:top w:val="nil"/>
              <w:left w:val="nil"/>
              <w:bottom w:val="single" w:sz="8" w:space="0" w:color="auto"/>
              <w:right w:val="single" w:sz="8" w:space="0" w:color="auto"/>
            </w:tcBorders>
            <w:shd w:val="clear" w:color="auto" w:fill="auto"/>
            <w:vAlign w:val="bottom"/>
            <w:hideMark/>
          </w:tcPr>
          <w:p w14:paraId="575C1CE2"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45000000</w:t>
            </w:r>
          </w:p>
        </w:tc>
        <w:tc>
          <w:tcPr>
            <w:tcW w:w="1120" w:type="dxa"/>
            <w:tcBorders>
              <w:top w:val="nil"/>
              <w:left w:val="nil"/>
              <w:bottom w:val="single" w:sz="8" w:space="0" w:color="auto"/>
              <w:right w:val="single" w:sz="8" w:space="0" w:color="auto"/>
            </w:tcBorders>
            <w:shd w:val="clear" w:color="auto" w:fill="auto"/>
            <w:vAlign w:val="bottom"/>
            <w:hideMark/>
          </w:tcPr>
          <w:p w14:paraId="03CCDDF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w:t>
            </w:r>
          </w:p>
        </w:tc>
        <w:tc>
          <w:tcPr>
            <w:tcW w:w="1200" w:type="dxa"/>
            <w:tcBorders>
              <w:top w:val="nil"/>
              <w:left w:val="nil"/>
              <w:bottom w:val="single" w:sz="8" w:space="0" w:color="auto"/>
              <w:right w:val="nil"/>
            </w:tcBorders>
            <w:shd w:val="clear" w:color="auto" w:fill="auto"/>
            <w:vAlign w:val="bottom"/>
            <w:hideMark/>
          </w:tcPr>
          <w:p w14:paraId="656B7091"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180000000</w:t>
            </w:r>
          </w:p>
        </w:tc>
        <w:tc>
          <w:tcPr>
            <w:tcW w:w="1360" w:type="dxa"/>
            <w:tcBorders>
              <w:top w:val="nil"/>
              <w:left w:val="single" w:sz="8" w:space="0" w:color="auto"/>
              <w:bottom w:val="single" w:sz="8" w:space="0" w:color="auto"/>
              <w:right w:val="single" w:sz="8" w:space="0" w:color="auto"/>
            </w:tcBorders>
            <w:shd w:val="clear" w:color="auto" w:fill="auto"/>
            <w:noWrap/>
            <w:hideMark/>
          </w:tcPr>
          <w:p w14:paraId="65CA5AD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300501</w:t>
            </w:r>
          </w:p>
        </w:tc>
      </w:tr>
      <w:tr w:rsidR="00FD1CBB" w:rsidRPr="00FD1CBB" w14:paraId="64EBD351"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26AD0FEF"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Contrôle des travaux</w:t>
            </w:r>
          </w:p>
        </w:tc>
        <w:tc>
          <w:tcPr>
            <w:tcW w:w="1280" w:type="dxa"/>
            <w:tcBorders>
              <w:top w:val="nil"/>
              <w:left w:val="nil"/>
              <w:bottom w:val="single" w:sz="8" w:space="0" w:color="auto"/>
              <w:right w:val="single" w:sz="8" w:space="0" w:color="auto"/>
            </w:tcBorders>
            <w:shd w:val="clear" w:color="auto" w:fill="auto"/>
            <w:vAlign w:val="bottom"/>
            <w:hideMark/>
          </w:tcPr>
          <w:p w14:paraId="58490E9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w:t>
            </w:r>
          </w:p>
        </w:tc>
        <w:tc>
          <w:tcPr>
            <w:tcW w:w="1120" w:type="dxa"/>
            <w:tcBorders>
              <w:top w:val="nil"/>
              <w:left w:val="nil"/>
              <w:bottom w:val="single" w:sz="8" w:space="0" w:color="auto"/>
              <w:right w:val="single" w:sz="8" w:space="0" w:color="auto"/>
            </w:tcBorders>
            <w:shd w:val="clear" w:color="auto" w:fill="auto"/>
            <w:vAlign w:val="bottom"/>
            <w:hideMark/>
          </w:tcPr>
          <w:p w14:paraId="05C20E6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w:t>
            </w:r>
          </w:p>
        </w:tc>
        <w:tc>
          <w:tcPr>
            <w:tcW w:w="1200" w:type="dxa"/>
            <w:tcBorders>
              <w:top w:val="nil"/>
              <w:left w:val="nil"/>
              <w:bottom w:val="single" w:sz="8" w:space="0" w:color="auto"/>
              <w:right w:val="nil"/>
            </w:tcBorders>
            <w:shd w:val="clear" w:color="auto" w:fill="auto"/>
            <w:vAlign w:val="bottom"/>
            <w:hideMark/>
          </w:tcPr>
          <w:p w14:paraId="00B03555"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8000000</w:t>
            </w:r>
          </w:p>
        </w:tc>
        <w:tc>
          <w:tcPr>
            <w:tcW w:w="1360" w:type="dxa"/>
            <w:tcBorders>
              <w:top w:val="nil"/>
              <w:left w:val="single" w:sz="8" w:space="0" w:color="auto"/>
              <w:bottom w:val="single" w:sz="8" w:space="0" w:color="auto"/>
              <w:right w:val="single" w:sz="8" w:space="0" w:color="auto"/>
            </w:tcBorders>
            <w:shd w:val="clear" w:color="auto" w:fill="auto"/>
            <w:noWrap/>
            <w:hideMark/>
          </w:tcPr>
          <w:p w14:paraId="02FAA72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13356</w:t>
            </w:r>
          </w:p>
        </w:tc>
      </w:tr>
      <w:tr w:rsidR="00FD1CBB" w:rsidRPr="00FD1CBB" w14:paraId="4F2734DF"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616C6B1"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SES (EIES)-plan d’action</w:t>
            </w:r>
          </w:p>
        </w:tc>
        <w:tc>
          <w:tcPr>
            <w:tcW w:w="1280" w:type="dxa"/>
            <w:tcBorders>
              <w:top w:val="nil"/>
              <w:left w:val="nil"/>
              <w:bottom w:val="single" w:sz="8" w:space="0" w:color="auto"/>
              <w:right w:val="single" w:sz="8" w:space="0" w:color="auto"/>
            </w:tcBorders>
            <w:shd w:val="clear" w:color="auto" w:fill="auto"/>
            <w:vAlign w:val="bottom"/>
            <w:hideMark/>
          </w:tcPr>
          <w:p w14:paraId="72D153F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5000000</w:t>
            </w:r>
          </w:p>
        </w:tc>
        <w:tc>
          <w:tcPr>
            <w:tcW w:w="1120" w:type="dxa"/>
            <w:tcBorders>
              <w:top w:val="nil"/>
              <w:left w:val="nil"/>
              <w:bottom w:val="single" w:sz="8" w:space="0" w:color="auto"/>
              <w:right w:val="single" w:sz="8" w:space="0" w:color="auto"/>
            </w:tcBorders>
            <w:shd w:val="clear" w:color="auto" w:fill="auto"/>
            <w:vAlign w:val="bottom"/>
            <w:hideMark/>
          </w:tcPr>
          <w:p w14:paraId="638FC2A9"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1D2BBE9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5000000</w:t>
            </w:r>
          </w:p>
        </w:tc>
        <w:tc>
          <w:tcPr>
            <w:tcW w:w="1360" w:type="dxa"/>
            <w:tcBorders>
              <w:top w:val="nil"/>
              <w:left w:val="single" w:sz="8" w:space="0" w:color="auto"/>
              <w:bottom w:val="single" w:sz="8" w:space="0" w:color="auto"/>
              <w:right w:val="single" w:sz="8" w:space="0" w:color="auto"/>
            </w:tcBorders>
            <w:shd w:val="clear" w:color="auto" w:fill="auto"/>
            <w:noWrap/>
            <w:hideMark/>
          </w:tcPr>
          <w:p w14:paraId="323C521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8347</w:t>
            </w:r>
          </w:p>
        </w:tc>
      </w:tr>
      <w:tr w:rsidR="00FD1CBB" w:rsidRPr="00FD1CBB" w14:paraId="34ADA215"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2E241F09"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S/T Infrastructure</w:t>
            </w:r>
          </w:p>
        </w:tc>
        <w:tc>
          <w:tcPr>
            <w:tcW w:w="1280" w:type="dxa"/>
            <w:tcBorders>
              <w:top w:val="nil"/>
              <w:left w:val="nil"/>
              <w:bottom w:val="single" w:sz="8" w:space="0" w:color="auto"/>
              <w:right w:val="single" w:sz="8" w:space="0" w:color="auto"/>
            </w:tcBorders>
            <w:shd w:val="clear" w:color="auto" w:fill="auto"/>
            <w:vAlign w:val="bottom"/>
            <w:hideMark/>
          </w:tcPr>
          <w:p w14:paraId="3AC775C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10FF625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306D4D4C"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201000000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6C3B2955"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335559</w:t>
            </w:r>
          </w:p>
        </w:tc>
      </w:tr>
      <w:tr w:rsidR="00FD1CBB" w:rsidRPr="00FD1CBB" w14:paraId="1DC82F35"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042FD161"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Equipements -Energie solaire</w:t>
            </w:r>
          </w:p>
        </w:tc>
        <w:tc>
          <w:tcPr>
            <w:tcW w:w="1280" w:type="dxa"/>
            <w:tcBorders>
              <w:top w:val="nil"/>
              <w:left w:val="nil"/>
              <w:bottom w:val="single" w:sz="8" w:space="0" w:color="auto"/>
              <w:right w:val="single" w:sz="8" w:space="0" w:color="auto"/>
            </w:tcBorders>
            <w:shd w:val="clear" w:color="auto" w:fill="auto"/>
            <w:vAlign w:val="bottom"/>
            <w:hideMark/>
          </w:tcPr>
          <w:p w14:paraId="3980303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05C737E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46B8650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2B0945D1"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r>
      <w:tr w:rsidR="00FD1CBB" w:rsidRPr="00FD1CBB" w14:paraId="01E85B6F" w14:textId="77777777" w:rsidTr="00FD1CBB">
        <w:trPr>
          <w:trHeight w:val="615"/>
        </w:trPr>
        <w:tc>
          <w:tcPr>
            <w:tcW w:w="5060" w:type="dxa"/>
            <w:tcBorders>
              <w:top w:val="nil"/>
              <w:left w:val="single" w:sz="8" w:space="0" w:color="auto"/>
              <w:bottom w:val="single" w:sz="8" w:space="0" w:color="auto"/>
              <w:right w:val="single" w:sz="8" w:space="0" w:color="auto"/>
            </w:tcBorders>
            <w:shd w:val="clear" w:color="auto" w:fill="auto"/>
            <w:hideMark/>
          </w:tcPr>
          <w:p w14:paraId="23C7B44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Equipement des centres avec Mini centrale hybride - plateforme multifonctionnelle</w:t>
            </w:r>
          </w:p>
        </w:tc>
        <w:tc>
          <w:tcPr>
            <w:tcW w:w="1280" w:type="dxa"/>
            <w:tcBorders>
              <w:top w:val="nil"/>
              <w:left w:val="nil"/>
              <w:bottom w:val="single" w:sz="8" w:space="0" w:color="auto"/>
              <w:right w:val="single" w:sz="8" w:space="0" w:color="auto"/>
            </w:tcBorders>
            <w:shd w:val="clear" w:color="auto" w:fill="auto"/>
            <w:hideMark/>
          </w:tcPr>
          <w:p w14:paraId="3F5C188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45000000</w:t>
            </w:r>
          </w:p>
        </w:tc>
        <w:tc>
          <w:tcPr>
            <w:tcW w:w="1120" w:type="dxa"/>
            <w:tcBorders>
              <w:top w:val="nil"/>
              <w:left w:val="nil"/>
              <w:bottom w:val="single" w:sz="8" w:space="0" w:color="auto"/>
              <w:right w:val="single" w:sz="8" w:space="0" w:color="auto"/>
            </w:tcBorders>
            <w:shd w:val="clear" w:color="auto" w:fill="auto"/>
            <w:hideMark/>
          </w:tcPr>
          <w:p w14:paraId="4B26D6B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w:t>
            </w:r>
          </w:p>
        </w:tc>
        <w:tc>
          <w:tcPr>
            <w:tcW w:w="1200" w:type="dxa"/>
            <w:tcBorders>
              <w:top w:val="nil"/>
              <w:left w:val="nil"/>
              <w:bottom w:val="single" w:sz="8" w:space="0" w:color="auto"/>
              <w:right w:val="nil"/>
            </w:tcBorders>
            <w:shd w:val="clear" w:color="auto" w:fill="auto"/>
            <w:hideMark/>
          </w:tcPr>
          <w:p w14:paraId="2C0880E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90000000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5D46D86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150250</w:t>
            </w:r>
          </w:p>
        </w:tc>
      </w:tr>
      <w:tr w:rsidR="00FD1CBB" w:rsidRPr="00FD1CBB" w14:paraId="0939A409"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A086267"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Séchoir Hybride</w:t>
            </w:r>
          </w:p>
        </w:tc>
        <w:tc>
          <w:tcPr>
            <w:tcW w:w="1280" w:type="dxa"/>
            <w:tcBorders>
              <w:top w:val="nil"/>
              <w:left w:val="nil"/>
              <w:bottom w:val="single" w:sz="8" w:space="0" w:color="auto"/>
              <w:right w:val="single" w:sz="8" w:space="0" w:color="auto"/>
            </w:tcBorders>
            <w:shd w:val="clear" w:color="auto" w:fill="auto"/>
            <w:vAlign w:val="bottom"/>
            <w:hideMark/>
          </w:tcPr>
          <w:p w14:paraId="3EB3E249"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10000000</w:t>
            </w:r>
          </w:p>
        </w:tc>
        <w:tc>
          <w:tcPr>
            <w:tcW w:w="1120" w:type="dxa"/>
            <w:tcBorders>
              <w:top w:val="nil"/>
              <w:left w:val="nil"/>
              <w:bottom w:val="single" w:sz="8" w:space="0" w:color="auto"/>
              <w:right w:val="single" w:sz="8" w:space="0" w:color="auto"/>
            </w:tcBorders>
            <w:shd w:val="clear" w:color="auto" w:fill="auto"/>
            <w:vAlign w:val="bottom"/>
            <w:hideMark/>
          </w:tcPr>
          <w:p w14:paraId="15FCE55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w:t>
            </w:r>
          </w:p>
        </w:tc>
        <w:tc>
          <w:tcPr>
            <w:tcW w:w="1200" w:type="dxa"/>
            <w:tcBorders>
              <w:top w:val="nil"/>
              <w:left w:val="nil"/>
              <w:bottom w:val="single" w:sz="8" w:space="0" w:color="auto"/>
              <w:right w:val="nil"/>
            </w:tcBorders>
            <w:shd w:val="clear" w:color="auto" w:fill="auto"/>
            <w:vAlign w:val="bottom"/>
            <w:hideMark/>
          </w:tcPr>
          <w:p w14:paraId="21F6CD6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143325B1"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33389</w:t>
            </w:r>
          </w:p>
        </w:tc>
      </w:tr>
      <w:tr w:rsidR="00FD1CBB" w:rsidRPr="00FD1CBB" w14:paraId="7550B7B8"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0356B19C"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xml:space="preserve">Achat de tricycles </w:t>
            </w:r>
          </w:p>
        </w:tc>
        <w:tc>
          <w:tcPr>
            <w:tcW w:w="1280" w:type="dxa"/>
            <w:tcBorders>
              <w:top w:val="nil"/>
              <w:left w:val="nil"/>
              <w:bottom w:val="single" w:sz="8" w:space="0" w:color="auto"/>
              <w:right w:val="single" w:sz="8" w:space="0" w:color="auto"/>
            </w:tcBorders>
            <w:shd w:val="clear" w:color="auto" w:fill="auto"/>
            <w:vAlign w:val="bottom"/>
            <w:hideMark/>
          </w:tcPr>
          <w:p w14:paraId="2FE853F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3000000</w:t>
            </w:r>
          </w:p>
        </w:tc>
        <w:tc>
          <w:tcPr>
            <w:tcW w:w="1120" w:type="dxa"/>
            <w:tcBorders>
              <w:top w:val="nil"/>
              <w:left w:val="nil"/>
              <w:bottom w:val="single" w:sz="8" w:space="0" w:color="auto"/>
              <w:right w:val="single" w:sz="8" w:space="0" w:color="auto"/>
            </w:tcBorders>
            <w:shd w:val="clear" w:color="auto" w:fill="auto"/>
            <w:vAlign w:val="bottom"/>
            <w:hideMark/>
          </w:tcPr>
          <w:p w14:paraId="7EE9D73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w:t>
            </w:r>
          </w:p>
        </w:tc>
        <w:tc>
          <w:tcPr>
            <w:tcW w:w="1200" w:type="dxa"/>
            <w:tcBorders>
              <w:top w:val="nil"/>
              <w:left w:val="nil"/>
              <w:bottom w:val="single" w:sz="8" w:space="0" w:color="auto"/>
              <w:right w:val="nil"/>
            </w:tcBorders>
            <w:shd w:val="clear" w:color="auto" w:fill="auto"/>
            <w:vAlign w:val="bottom"/>
            <w:hideMark/>
          </w:tcPr>
          <w:p w14:paraId="6BF314F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6000000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6777ADB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10017</w:t>
            </w:r>
          </w:p>
        </w:tc>
      </w:tr>
      <w:tr w:rsidR="00FD1CBB" w:rsidRPr="00FD1CBB" w14:paraId="4291716B"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34A5176A"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xml:space="preserve">Achat de 3 motos </w:t>
            </w:r>
          </w:p>
        </w:tc>
        <w:tc>
          <w:tcPr>
            <w:tcW w:w="1280" w:type="dxa"/>
            <w:tcBorders>
              <w:top w:val="nil"/>
              <w:left w:val="nil"/>
              <w:bottom w:val="single" w:sz="8" w:space="0" w:color="auto"/>
              <w:right w:val="single" w:sz="8" w:space="0" w:color="auto"/>
            </w:tcBorders>
            <w:shd w:val="clear" w:color="auto" w:fill="auto"/>
            <w:vAlign w:val="bottom"/>
            <w:hideMark/>
          </w:tcPr>
          <w:p w14:paraId="3C8003D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700000</w:t>
            </w:r>
          </w:p>
        </w:tc>
        <w:tc>
          <w:tcPr>
            <w:tcW w:w="1120" w:type="dxa"/>
            <w:tcBorders>
              <w:top w:val="nil"/>
              <w:left w:val="nil"/>
              <w:bottom w:val="single" w:sz="8" w:space="0" w:color="auto"/>
              <w:right w:val="single" w:sz="8" w:space="0" w:color="auto"/>
            </w:tcBorders>
            <w:shd w:val="clear" w:color="auto" w:fill="auto"/>
            <w:vAlign w:val="bottom"/>
            <w:hideMark/>
          </w:tcPr>
          <w:p w14:paraId="162124A2"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w:t>
            </w:r>
          </w:p>
        </w:tc>
        <w:tc>
          <w:tcPr>
            <w:tcW w:w="1200" w:type="dxa"/>
            <w:tcBorders>
              <w:top w:val="nil"/>
              <w:left w:val="nil"/>
              <w:bottom w:val="single" w:sz="8" w:space="0" w:color="auto"/>
              <w:right w:val="nil"/>
            </w:tcBorders>
            <w:shd w:val="clear" w:color="auto" w:fill="auto"/>
            <w:vAlign w:val="bottom"/>
            <w:hideMark/>
          </w:tcPr>
          <w:p w14:paraId="10870B2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2100000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27C4C39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3506</w:t>
            </w:r>
          </w:p>
        </w:tc>
      </w:tr>
      <w:tr w:rsidR="00FD1CBB" w:rsidRPr="00FD1CBB" w14:paraId="6F07F3BE"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60B8FAB9"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 xml:space="preserve">S/T équipement </w:t>
            </w:r>
          </w:p>
        </w:tc>
        <w:tc>
          <w:tcPr>
            <w:tcW w:w="1280" w:type="dxa"/>
            <w:tcBorders>
              <w:top w:val="nil"/>
              <w:left w:val="nil"/>
              <w:bottom w:val="single" w:sz="8" w:space="0" w:color="auto"/>
              <w:right w:val="single" w:sz="8" w:space="0" w:color="auto"/>
            </w:tcBorders>
            <w:shd w:val="clear" w:color="auto" w:fill="auto"/>
            <w:vAlign w:val="bottom"/>
            <w:hideMark/>
          </w:tcPr>
          <w:p w14:paraId="337777C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093AEEB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34E427F6"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118100000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2FDDE787"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197162</w:t>
            </w:r>
          </w:p>
        </w:tc>
      </w:tr>
      <w:tr w:rsidR="00FD1CBB" w:rsidRPr="00FD1CBB" w14:paraId="0557E014"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1F1EA7BA"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Renforcement de capacité</w:t>
            </w:r>
          </w:p>
        </w:tc>
        <w:tc>
          <w:tcPr>
            <w:tcW w:w="1280" w:type="dxa"/>
            <w:tcBorders>
              <w:top w:val="nil"/>
              <w:left w:val="nil"/>
              <w:bottom w:val="single" w:sz="8" w:space="0" w:color="auto"/>
              <w:right w:val="single" w:sz="8" w:space="0" w:color="auto"/>
            </w:tcBorders>
            <w:shd w:val="clear" w:color="auto" w:fill="auto"/>
            <w:vAlign w:val="bottom"/>
            <w:hideMark/>
          </w:tcPr>
          <w:p w14:paraId="76154D0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2A390A2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6947DA9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04993A22"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r>
      <w:tr w:rsidR="00FD1CBB" w:rsidRPr="00FD1CBB" w14:paraId="0DC34A5E"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173C1BCF"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xml:space="preserve">Formation des productrices </w:t>
            </w:r>
          </w:p>
        </w:tc>
        <w:tc>
          <w:tcPr>
            <w:tcW w:w="1280" w:type="dxa"/>
            <w:tcBorders>
              <w:top w:val="nil"/>
              <w:left w:val="nil"/>
              <w:bottom w:val="single" w:sz="8" w:space="0" w:color="auto"/>
              <w:right w:val="single" w:sz="8" w:space="0" w:color="auto"/>
            </w:tcBorders>
            <w:shd w:val="clear" w:color="auto" w:fill="auto"/>
            <w:vAlign w:val="bottom"/>
            <w:hideMark/>
          </w:tcPr>
          <w:p w14:paraId="7803A50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0</w:t>
            </w:r>
          </w:p>
        </w:tc>
        <w:tc>
          <w:tcPr>
            <w:tcW w:w="1120" w:type="dxa"/>
            <w:tcBorders>
              <w:top w:val="nil"/>
              <w:left w:val="nil"/>
              <w:bottom w:val="single" w:sz="8" w:space="0" w:color="auto"/>
              <w:right w:val="single" w:sz="8" w:space="0" w:color="auto"/>
            </w:tcBorders>
            <w:shd w:val="clear" w:color="auto" w:fill="auto"/>
            <w:vAlign w:val="bottom"/>
            <w:hideMark/>
          </w:tcPr>
          <w:p w14:paraId="3EDF96D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w:t>
            </w:r>
          </w:p>
        </w:tc>
        <w:tc>
          <w:tcPr>
            <w:tcW w:w="1200" w:type="dxa"/>
            <w:tcBorders>
              <w:top w:val="nil"/>
              <w:left w:val="nil"/>
              <w:bottom w:val="single" w:sz="8" w:space="0" w:color="auto"/>
              <w:right w:val="nil"/>
            </w:tcBorders>
            <w:shd w:val="clear" w:color="auto" w:fill="auto"/>
            <w:vAlign w:val="bottom"/>
            <w:hideMark/>
          </w:tcPr>
          <w:p w14:paraId="22A9F1F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6CB5993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33389</w:t>
            </w:r>
          </w:p>
        </w:tc>
      </w:tr>
      <w:tr w:rsidR="00FD1CBB" w:rsidRPr="00FD1CBB" w14:paraId="295780B4"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1808AFF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Semences maraichères, engrais bio et équipements</w:t>
            </w:r>
          </w:p>
        </w:tc>
        <w:tc>
          <w:tcPr>
            <w:tcW w:w="1280" w:type="dxa"/>
            <w:tcBorders>
              <w:top w:val="nil"/>
              <w:left w:val="nil"/>
              <w:bottom w:val="single" w:sz="8" w:space="0" w:color="auto"/>
              <w:right w:val="single" w:sz="8" w:space="0" w:color="auto"/>
            </w:tcBorders>
            <w:shd w:val="clear" w:color="auto" w:fill="auto"/>
            <w:hideMark/>
          </w:tcPr>
          <w:p w14:paraId="2053A34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70000000</w:t>
            </w:r>
          </w:p>
        </w:tc>
        <w:tc>
          <w:tcPr>
            <w:tcW w:w="1120" w:type="dxa"/>
            <w:tcBorders>
              <w:top w:val="nil"/>
              <w:left w:val="nil"/>
              <w:bottom w:val="single" w:sz="8" w:space="0" w:color="auto"/>
              <w:right w:val="single" w:sz="8" w:space="0" w:color="auto"/>
            </w:tcBorders>
            <w:shd w:val="clear" w:color="auto" w:fill="auto"/>
            <w:vAlign w:val="bottom"/>
            <w:hideMark/>
          </w:tcPr>
          <w:p w14:paraId="43AC6B2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w:t>
            </w:r>
          </w:p>
        </w:tc>
        <w:tc>
          <w:tcPr>
            <w:tcW w:w="1200" w:type="dxa"/>
            <w:tcBorders>
              <w:top w:val="nil"/>
              <w:left w:val="nil"/>
              <w:bottom w:val="single" w:sz="8" w:space="0" w:color="auto"/>
              <w:right w:val="nil"/>
            </w:tcBorders>
            <w:shd w:val="clear" w:color="auto" w:fill="auto"/>
            <w:vAlign w:val="bottom"/>
            <w:hideMark/>
          </w:tcPr>
          <w:p w14:paraId="4897C17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140000000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00E697B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233723</w:t>
            </w:r>
          </w:p>
        </w:tc>
      </w:tr>
      <w:tr w:rsidR="00FD1CBB" w:rsidRPr="00FD1CBB" w14:paraId="510F0FB9"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1CF153D5"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S/T Renforcement de capacité</w:t>
            </w:r>
          </w:p>
        </w:tc>
        <w:tc>
          <w:tcPr>
            <w:tcW w:w="1280" w:type="dxa"/>
            <w:tcBorders>
              <w:top w:val="nil"/>
              <w:left w:val="nil"/>
              <w:bottom w:val="single" w:sz="8" w:space="0" w:color="auto"/>
              <w:right w:val="single" w:sz="8" w:space="0" w:color="auto"/>
            </w:tcBorders>
            <w:shd w:val="clear" w:color="auto" w:fill="auto"/>
            <w:vAlign w:val="bottom"/>
            <w:hideMark/>
          </w:tcPr>
          <w:p w14:paraId="7129DA92"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6DB3007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0725F3B5"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152000000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560320D3"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267112</w:t>
            </w:r>
          </w:p>
        </w:tc>
      </w:tr>
      <w:tr w:rsidR="00FD1CBB" w:rsidRPr="00FD1CBB" w14:paraId="29736485"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9DB1A93"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Supervision et Appui technique</w:t>
            </w:r>
          </w:p>
        </w:tc>
        <w:tc>
          <w:tcPr>
            <w:tcW w:w="1280" w:type="dxa"/>
            <w:tcBorders>
              <w:top w:val="nil"/>
              <w:left w:val="nil"/>
              <w:bottom w:val="single" w:sz="8" w:space="0" w:color="auto"/>
              <w:right w:val="single" w:sz="8" w:space="0" w:color="auto"/>
            </w:tcBorders>
            <w:shd w:val="clear" w:color="auto" w:fill="auto"/>
            <w:vAlign w:val="bottom"/>
            <w:hideMark/>
          </w:tcPr>
          <w:p w14:paraId="7597689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4C947E5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77BF917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0B3C757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r>
      <w:tr w:rsidR="00FD1CBB" w:rsidRPr="00FD1CBB" w14:paraId="2D38C620" w14:textId="77777777" w:rsidTr="00FD1CBB">
        <w:trPr>
          <w:trHeight w:val="525"/>
        </w:trPr>
        <w:tc>
          <w:tcPr>
            <w:tcW w:w="5060" w:type="dxa"/>
            <w:tcBorders>
              <w:top w:val="nil"/>
              <w:left w:val="single" w:sz="8" w:space="0" w:color="auto"/>
              <w:bottom w:val="single" w:sz="8" w:space="0" w:color="auto"/>
              <w:right w:val="single" w:sz="8" w:space="0" w:color="auto"/>
            </w:tcBorders>
            <w:shd w:val="clear" w:color="000000" w:fill="FFFFFF"/>
            <w:hideMark/>
          </w:tcPr>
          <w:p w14:paraId="4AE419AF" w14:textId="77777777" w:rsidR="00FD1CBB" w:rsidRPr="00FD1CBB" w:rsidRDefault="00FD1CBB" w:rsidP="00FD1CBB">
            <w:pPr>
              <w:spacing w:after="0" w:line="240" w:lineRule="auto"/>
              <w:rPr>
                <w:rFonts w:ascii="Times New Roman" w:eastAsia="Times New Roman" w:hAnsi="Times New Roman"/>
                <w:color w:val="000000"/>
                <w:sz w:val="20"/>
                <w:szCs w:val="20"/>
                <w:lang w:eastAsia="fr-FR"/>
              </w:rPr>
            </w:pPr>
            <w:r w:rsidRPr="00FD1CBB">
              <w:rPr>
                <w:rFonts w:ascii="Times New Roman" w:eastAsia="Times New Roman" w:hAnsi="Times New Roman"/>
                <w:color w:val="000000"/>
                <w:sz w:val="20"/>
                <w:szCs w:val="20"/>
                <w:lang w:eastAsia="fr-FR"/>
              </w:rPr>
              <w:t>DPC 25 % NOC plus 15 % GS5Supervision (contrôle qualité, suivi-évaluation, procurement, logistique et sécurité)</w:t>
            </w:r>
          </w:p>
        </w:tc>
        <w:tc>
          <w:tcPr>
            <w:tcW w:w="1280" w:type="dxa"/>
            <w:tcBorders>
              <w:top w:val="nil"/>
              <w:left w:val="nil"/>
              <w:bottom w:val="single" w:sz="8" w:space="0" w:color="auto"/>
              <w:right w:val="single" w:sz="8" w:space="0" w:color="auto"/>
            </w:tcBorders>
            <w:shd w:val="clear" w:color="auto" w:fill="auto"/>
            <w:vAlign w:val="bottom"/>
            <w:hideMark/>
          </w:tcPr>
          <w:p w14:paraId="2BBA2079"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1E7C89E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hideMark/>
          </w:tcPr>
          <w:p w14:paraId="2AC2B1B1"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17121620</w:t>
            </w:r>
          </w:p>
        </w:tc>
        <w:tc>
          <w:tcPr>
            <w:tcW w:w="1360" w:type="dxa"/>
            <w:tcBorders>
              <w:top w:val="nil"/>
              <w:left w:val="single" w:sz="8" w:space="0" w:color="auto"/>
              <w:bottom w:val="single" w:sz="8" w:space="0" w:color="auto"/>
              <w:right w:val="single" w:sz="8" w:space="0" w:color="auto"/>
            </w:tcBorders>
            <w:shd w:val="clear" w:color="auto" w:fill="auto"/>
            <w:noWrap/>
            <w:hideMark/>
          </w:tcPr>
          <w:p w14:paraId="0A27A02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28584</w:t>
            </w:r>
          </w:p>
        </w:tc>
      </w:tr>
      <w:tr w:rsidR="00FD1CBB" w:rsidRPr="00FD1CBB" w14:paraId="0D59B19C" w14:textId="77777777" w:rsidTr="00FD1CBB">
        <w:trPr>
          <w:trHeight w:val="315"/>
        </w:trPr>
        <w:tc>
          <w:tcPr>
            <w:tcW w:w="5060" w:type="dxa"/>
            <w:tcBorders>
              <w:top w:val="nil"/>
              <w:left w:val="single" w:sz="8" w:space="0" w:color="auto"/>
              <w:bottom w:val="single" w:sz="8" w:space="0" w:color="auto"/>
              <w:right w:val="single" w:sz="8" w:space="0" w:color="auto"/>
            </w:tcBorders>
            <w:shd w:val="clear" w:color="000000" w:fill="FFFFFF"/>
            <w:hideMark/>
          </w:tcPr>
          <w:p w14:paraId="7615830D" w14:textId="77777777" w:rsidR="00FD1CBB" w:rsidRPr="00FD1CBB" w:rsidRDefault="00FD1CBB" w:rsidP="00FD1CBB">
            <w:pPr>
              <w:spacing w:after="0" w:line="240" w:lineRule="auto"/>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Fonctionnement et gestion de Projet</w:t>
            </w:r>
          </w:p>
        </w:tc>
        <w:tc>
          <w:tcPr>
            <w:tcW w:w="1280" w:type="dxa"/>
            <w:tcBorders>
              <w:top w:val="nil"/>
              <w:left w:val="nil"/>
              <w:bottom w:val="single" w:sz="8" w:space="0" w:color="auto"/>
              <w:right w:val="single" w:sz="8" w:space="0" w:color="auto"/>
            </w:tcBorders>
            <w:shd w:val="clear" w:color="auto" w:fill="auto"/>
            <w:vAlign w:val="bottom"/>
            <w:hideMark/>
          </w:tcPr>
          <w:p w14:paraId="32518A3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7D309A5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4C9D586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4B54C015"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r>
      <w:tr w:rsidR="00FD1CBB" w:rsidRPr="00FD1CBB" w14:paraId="0C815E65" w14:textId="77777777" w:rsidTr="00FD1CBB">
        <w:trPr>
          <w:trHeight w:val="315"/>
        </w:trPr>
        <w:tc>
          <w:tcPr>
            <w:tcW w:w="5060" w:type="dxa"/>
            <w:tcBorders>
              <w:top w:val="nil"/>
              <w:left w:val="single" w:sz="8" w:space="0" w:color="auto"/>
              <w:bottom w:val="single" w:sz="8" w:space="0" w:color="auto"/>
              <w:right w:val="single" w:sz="8" w:space="0" w:color="auto"/>
            </w:tcBorders>
            <w:shd w:val="clear" w:color="000000" w:fill="FFFFFF"/>
            <w:hideMark/>
          </w:tcPr>
          <w:p w14:paraId="44FF6831" w14:textId="77777777" w:rsidR="00FD1CBB" w:rsidRPr="00FD1CBB" w:rsidRDefault="00FD1CBB" w:rsidP="00FD1CBB">
            <w:pPr>
              <w:spacing w:after="0" w:line="240" w:lineRule="auto"/>
              <w:rPr>
                <w:rFonts w:ascii="Times New Roman" w:eastAsia="Times New Roman" w:hAnsi="Times New Roman"/>
                <w:color w:val="000000"/>
                <w:sz w:val="20"/>
                <w:szCs w:val="20"/>
                <w:lang w:eastAsia="fr-FR"/>
              </w:rPr>
            </w:pPr>
            <w:r w:rsidRPr="00FD1CBB">
              <w:rPr>
                <w:rFonts w:ascii="Times New Roman" w:eastAsia="Times New Roman" w:hAnsi="Times New Roman"/>
                <w:color w:val="000000"/>
                <w:sz w:val="20"/>
                <w:szCs w:val="20"/>
                <w:lang w:eastAsia="fr-FR"/>
              </w:rPr>
              <w:t xml:space="preserve">1 </w:t>
            </w:r>
            <w:proofErr w:type="spellStart"/>
            <w:r w:rsidRPr="00FD1CBB">
              <w:rPr>
                <w:rFonts w:ascii="Times New Roman" w:eastAsia="Times New Roman" w:hAnsi="Times New Roman"/>
                <w:color w:val="000000"/>
                <w:sz w:val="20"/>
                <w:szCs w:val="20"/>
                <w:lang w:eastAsia="fr-FR"/>
              </w:rPr>
              <w:t>pick</w:t>
            </w:r>
            <w:proofErr w:type="spellEnd"/>
            <w:r w:rsidRPr="00FD1CBB">
              <w:rPr>
                <w:rFonts w:ascii="Times New Roman" w:eastAsia="Times New Roman" w:hAnsi="Times New Roman"/>
                <w:color w:val="000000"/>
                <w:sz w:val="20"/>
                <w:szCs w:val="20"/>
                <w:lang w:eastAsia="fr-FR"/>
              </w:rPr>
              <w:t xml:space="preserve"> up</w:t>
            </w:r>
          </w:p>
        </w:tc>
        <w:tc>
          <w:tcPr>
            <w:tcW w:w="1280" w:type="dxa"/>
            <w:tcBorders>
              <w:top w:val="nil"/>
              <w:left w:val="nil"/>
              <w:bottom w:val="single" w:sz="8" w:space="0" w:color="auto"/>
              <w:right w:val="single" w:sz="8" w:space="0" w:color="auto"/>
            </w:tcBorders>
            <w:shd w:val="clear" w:color="auto" w:fill="auto"/>
            <w:vAlign w:val="bottom"/>
            <w:hideMark/>
          </w:tcPr>
          <w:p w14:paraId="154CF45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23000000</w:t>
            </w:r>
          </w:p>
        </w:tc>
        <w:tc>
          <w:tcPr>
            <w:tcW w:w="1120" w:type="dxa"/>
            <w:tcBorders>
              <w:top w:val="nil"/>
              <w:left w:val="nil"/>
              <w:bottom w:val="single" w:sz="8" w:space="0" w:color="auto"/>
              <w:right w:val="single" w:sz="8" w:space="0" w:color="auto"/>
            </w:tcBorders>
            <w:shd w:val="clear" w:color="auto" w:fill="auto"/>
            <w:vAlign w:val="bottom"/>
            <w:hideMark/>
          </w:tcPr>
          <w:p w14:paraId="4445C36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4367446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23000000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6BB7FD6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38397</w:t>
            </w:r>
          </w:p>
        </w:tc>
      </w:tr>
      <w:tr w:rsidR="00FD1CBB" w:rsidRPr="00FD1CBB" w14:paraId="404EABAB"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5A0EF37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Ordinateur portable</w:t>
            </w:r>
          </w:p>
        </w:tc>
        <w:tc>
          <w:tcPr>
            <w:tcW w:w="1280" w:type="dxa"/>
            <w:tcBorders>
              <w:top w:val="nil"/>
              <w:left w:val="nil"/>
              <w:bottom w:val="single" w:sz="8" w:space="0" w:color="auto"/>
              <w:right w:val="single" w:sz="8" w:space="0" w:color="auto"/>
            </w:tcBorders>
            <w:shd w:val="clear" w:color="auto" w:fill="auto"/>
            <w:vAlign w:val="bottom"/>
            <w:hideMark/>
          </w:tcPr>
          <w:p w14:paraId="0A9F5E4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1000000</w:t>
            </w:r>
          </w:p>
        </w:tc>
        <w:tc>
          <w:tcPr>
            <w:tcW w:w="1120" w:type="dxa"/>
            <w:tcBorders>
              <w:top w:val="nil"/>
              <w:left w:val="nil"/>
              <w:bottom w:val="single" w:sz="8" w:space="0" w:color="auto"/>
              <w:right w:val="single" w:sz="8" w:space="0" w:color="auto"/>
            </w:tcBorders>
            <w:shd w:val="clear" w:color="auto" w:fill="auto"/>
            <w:vAlign w:val="bottom"/>
            <w:hideMark/>
          </w:tcPr>
          <w:p w14:paraId="1EF14E52"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2A5668E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5003E400"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1669</w:t>
            </w:r>
          </w:p>
        </w:tc>
      </w:tr>
      <w:tr w:rsidR="00FD1CBB" w:rsidRPr="00FD1CBB" w14:paraId="1419EDC4"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251C8688"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xml:space="preserve">Imprimantes </w:t>
            </w:r>
          </w:p>
        </w:tc>
        <w:tc>
          <w:tcPr>
            <w:tcW w:w="1280" w:type="dxa"/>
            <w:tcBorders>
              <w:top w:val="nil"/>
              <w:left w:val="nil"/>
              <w:bottom w:val="single" w:sz="8" w:space="0" w:color="auto"/>
              <w:right w:val="single" w:sz="8" w:space="0" w:color="auto"/>
            </w:tcBorders>
            <w:shd w:val="clear" w:color="auto" w:fill="auto"/>
            <w:vAlign w:val="bottom"/>
            <w:hideMark/>
          </w:tcPr>
          <w:p w14:paraId="5261C6D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350000</w:t>
            </w:r>
          </w:p>
        </w:tc>
        <w:tc>
          <w:tcPr>
            <w:tcW w:w="1120" w:type="dxa"/>
            <w:tcBorders>
              <w:top w:val="nil"/>
              <w:left w:val="nil"/>
              <w:bottom w:val="single" w:sz="8" w:space="0" w:color="auto"/>
              <w:right w:val="single" w:sz="8" w:space="0" w:color="auto"/>
            </w:tcBorders>
            <w:shd w:val="clear" w:color="auto" w:fill="auto"/>
            <w:vAlign w:val="bottom"/>
            <w:hideMark/>
          </w:tcPr>
          <w:p w14:paraId="0C1682E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56A9568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350000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396934C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584</w:t>
            </w:r>
          </w:p>
        </w:tc>
      </w:tr>
      <w:tr w:rsidR="00FD1CBB" w:rsidRPr="00FD1CBB" w14:paraId="42D3769E"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1C33246"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Vidéo Projecteur</w:t>
            </w:r>
          </w:p>
        </w:tc>
        <w:tc>
          <w:tcPr>
            <w:tcW w:w="1280" w:type="dxa"/>
            <w:tcBorders>
              <w:top w:val="nil"/>
              <w:left w:val="nil"/>
              <w:bottom w:val="single" w:sz="8" w:space="0" w:color="auto"/>
              <w:right w:val="single" w:sz="8" w:space="0" w:color="auto"/>
            </w:tcBorders>
            <w:shd w:val="clear" w:color="auto" w:fill="auto"/>
            <w:vAlign w:val="bottom"/>
            <w:hideMark/>
          </w:tcPr>
          <w:p w14:paraId="786C7880"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500000</w:t>
            </w:r>
          </w:p>
        </w:tc>
        <w:tc>
          <w:tcPr>
            <w:tcW w:w="1120" w:type="dxa"/>
            <w:tcBorders>
              <w:top w:val="nil"/>
              <w:left w:val="nil"/>
              <w:bottom w:val="single" w:sz="8" w:space="0" w:color="auto"/>
              <w:right w:val="single" w:sz="8" w:space="0" w:color="auto"/>
            </w:tcBorders>
            <w:shd w:val="clear" w:color="auto" w:fill="auto"/>
            <w:vAlign w:val="bottom"/>
            <w:hideMark/>
          </w:tcPr>
          <w:p w14:paraId="7457B4D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63C297E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500000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3B4AE22C"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835</w:t>
            </w:r>
          </w:p>
        </w:tc>
      </w:tr>
      <w:tr w:rsidR="00FD1CBB" w:rsidRPr="00FD1CBB" w14:paraId="4CC5B424"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57A73EC"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Appareil Photo Numérique</w:t>
            </w:r>
          </w:p>
        </w:tc>
        <w:tc>
          <w:tcPr>
            <w:tcW w:w="1280" w:type="dxa"/>
            <w:tcBorders>
              <w:top w:val="nil"/>
              <w:left w:val="nil"/>
              <w:bottom w:val="single" w:sz="8" w:space="0" w:color="auto"/>
              <w:right w:val="single" w:sz="8" w:space="0" w:color="auto"/>
            </w:tcBorders>
            <w:shd w:val="clear" w:color="auto" w:fill="auto"/>
            <w:vAlign w:val="bottom"/>
            <w:hideMark/>
          </w:tcPr>
          <w:p w14:paraId="05BE0D7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w:t>
            </w:r>
          </w:p>
        </w:tc>
        <w:tc>
          <w:tcPr>
            <w:tcW w:w="1120" w:type="dxa"/>
            <w:tcBorders>
              <w:top w:val="nil"/>
              <w:left w:val="nil"/>
              <w:bottom w:val="single" w:sz="8" w:space="0" w:color="auto"/>
              <w:right w:val="single" w:sz="8" w:space="0" w:color="auto"/>
            </w:tcBorders>
            <w:shd w:val="clear" w:color="auto" w:fill="auto"/>
            <w:vAlign w:val="bottom"/>
            <w:hideMark/>
          </w:tcPr>
          <w:p w14:paraId="6718255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w:t>
            </w:r>
          </w:p>
        </w:tc>
        <w:tc>
          <w:tcPr>
            <w:tcW w:w="1200" w:type="dxa"/>
            <w:tcBorders>
              <w:top w:val="nil"/>
              <w:left w:val="nil"/>
              <w:bottom w:val="single" w:sz="8" w:space="0" w:color="auto"/>
              <w:right w:val="nil"/>
            </w:tcBorders>
            <w:shd w:val="clear" w:color="auto" w:fill="auto"/>
            <w:vAlign w:val="bottom"/>
            <w:hideMark/>
          </w:tcPr>
          <w:p w14:paraId="245D4589"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400000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294164D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668</w:t>
            </w:r>
          </w:p>
        </w:tc>
      </w:tr>
      <w:tr w:rsidR="00FD1CBB" w:rsidRPr="00FD1CBB" w14:paraId="45686E5A"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579C997A"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Carburant et lubrifiant (véhicules et motos)</w:t>
            </w:r>
          </w:p>
        </w:tc>
        <w:tc>
          <w:tcPr>
            <w:tcW w:w="1280" w:type="dxa"/>
            <w:tcBorders>
              <w:top w:val="nil"/>
              <w:left w:val="nil"/>
              <w:bottom w:val="single" w:sz="8" w:space="0" w:color="auto"/>
              <w:right w:val="single" w:sz="8" w:space="0" w:color="auto"/>
            </w:tcBorders>
            <w:shd w:val="clear" w:color="auto" w:fill="auto"/>
            <w:vAlign w:val="bottom"/>
            <w:hideMark/>
          </w:tcPr>
          <w:p w14:paraId="2DB8B357"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7650000</w:t>
            </w:r>
          </w:p>
        </w:tc>
        <w:tc>
          <w:tcPr>
            <w:tcW w:w="1120" w:type="dxa"/>
            <w:tcBorders>
              <w:top w:val="nil"/>
              <w:left w:val="nil"/>
              <w:bottom w:val="single" w:sz="8" w:space="0" w:color="auto"/>
              <w:right w:val="single" w:sz="8" w:space="0" w:color="auto"/>
            </w:tcBorders>
            <w:shd w:val="clear" w:color="auto" w:fill="auto"/>
            <w:vAlign w:val="bottom"/>
            <w:hideMark/>
          </w:tcPr>
          <w:p w14:paraId="21C4D82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17A588A5"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7650000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4477DD0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12771</w:t>
            </w:r>
          </w:p>
        </w:tc>
      </w:tr>
      <w:tr w:rsidR="00FD1CBB" w:rsidRPr="00FD1CBB" w14:paraId="335F9A57"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525E4DBB"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 xml:space="preserve">Fourniture, Assurance et vignettes véhicules </w:t>
            </w:r>
            <w:proofErr w:type="spellStart"/>
            <w:r w:rsidRPr="00FD1CBB">
              <w:rPr>
                <w:rFonts w:ascii="Times New Roman" w:eastAsia="Times New Roman" w:hAnsi="Times New Roman"/>
                <w:color w:val="000000"/>
                <w:lang w:eastAsia="fr-FR"/>
              </w:rPr>
              <w:t>pick</w:t>
            </w:r>
            <w:proofErr w:type="spellEnd"/>
            <w:r w:rsidRPr="00FD1CBB">
              <w:rPr>
                <w:rFonts w:ascii="Times New Roman" w:eastAsia="Times New Roman" w:hAnsi="Times New Roman"/>
                <w:color w:val="000000"/>
                <w:lang w:eastAsia="fr-FR"/>
              </w:rPr>
              <w:t xml:space="preserve"> up</w:t>
            </w:r>
          </w:p>
        </w:tc>
        <w:tc>
          <w:tcPr>
            <w:tcW w:w="1280" w:type="dxa"/>
            <w:tcBorders>
              <w:top w:val="nil"/>
              <w:left w:val="nil"/>
              <w:bottom w:val="single" w:sz="8" w:space="0" w:color="auto"/>
              <w:right w:val="single" w:sz="8" w:space="0" w:color="auto"/>
            </w:tcBorders>
            <w:shd w:val="clear" w:color="auto" w:fill="auto"/>
            <w:hideMark/>
          </w:tcPr>
          <w:p w14:paraId="06D8F360"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w:t>
            </w:r>
          </w:p>
        </w:tc>
        <w:tc>
          <w:tcPr>
            <w:tcW w:w="1120" w:type="dxa"/>
            <w:tcBorders>
              <w:top w:val="nil"/>
              <w:left w:val="nil"/>
              <w:bottom w:val="single" w:sz="8" w:space="0" w:color="auto"/>
              <w:right w:val="single" w:sz="8" w:space="0" w:color="auto"/>
            </w:tcBorders>
            <w:shd w:val="clear" w:color="auto" w:fill="auto"/>
            <w:hideMark/>
          </w:tcPr>
          <w:p w14:paraId="4BFD67B1"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hideMark/>
          </w:tcPr>
          <w:p w14:paraId="537FC585"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67C95F73"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3339</w:t>
            </w:r>
          </w:p>
        </w:tc>
      </w:tr>
      <w:tr w:rsidR="00FD1CBB" w:rsidRPr="00FD1CBB" w14:paraId="1D1C933B"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75B0D418"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Audit, Spot check, communication et évaluation finale</w:t>
            </w:r>
          </w:p>
        </w:tc>
        <w:tc>
          <w:tcPr>
            <w:tcW w:w="1280" w:type="dxa"/>
            <w:tcBorders>
              <w:top w:val="nil"/>
              <w:left w:val="nil"/>
              <w:bottom w:val="single" w:sz="8" w:space="0" w:color="auto"/>
              <w:right w:val="single" w:sz="8" w:space="0" w:color="auto"/>
            </w:tcBorders>
            <w:shd w:val="clear" w:color="auto" w:fill="auto"/>
            <w:hideMark/>
          </w:tcPr>
          <w:p w14:paraId="1BC58A6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14000000</w:t>
            </w:r>
          </w:p>
        </w:tc>
        <w:tc>
          <w:tcPr>
            <w:tcW w:w="1120" w:type="dxa"/>
            <w:tcBorders>
              <w:top w:val="nil"/>
              <w:left w:val="nil"/>
              <w:bottom w:val="single" w:sz="8" w:space="0" w:color="auto"/>
              <w:right w:val="single" w:sz="8" w:space="0" w:color="auto"/>
            </w:tcBorders>
            <w:shd w:val="clear" w:color="auto" w:fill="auto"/>
            <w:hideMark/>
          </w:tcPr>
          <w:p w14:paraId="045BDB5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hideMark/>
          </w:tcPr>
          <w:p w14:paraId="52FAD32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14000000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7B844A1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23372</w:t>
            </w:r>
          </w:p>
        </w:tc>
      </w:tr>
      <w:tr w:rsidR="00FD1CBB" w:rsidRPr="00FD1CBB" w14:paraId="68D82B43"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6C48FD9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Missions de suivi et COPIL</w:t>
            </w:r>
          </w:p>
        </w:tc>
        <w:tc>
          <w:tcPr>
            <w:tcW w:w="1280" w:type="dxa"/>
            <w:tcBorders>
              <w:top w:val="nil"/>
              <w:left w:val="nil"/>
              <w:bottom w:val="single" w:sz="8" w:space="0" w:color="auto"/>
              <w:right w:val="single" w:sz="8" w:space="0" w:color="auto"/>
            </w:tcBorders>
            <w:shd w:val="clear" w:color="auto" w:fill="auto"/>
            <w:vAlign w:val="bottom"/>
            <w:hideMark/>
          </w:tcPr>
          <w:p w14:paraId="4735B524"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7000000</w:t>
            </w:r>
          </w:p>
        </w:tc>
        <w:tc>
          <w:tcPr>
            <w:tcW w:w="1120" w:type="dxa"/>
            <w:tcBorders>
              <w:top w:val="nil"/>
              <w:left w:val="nil"/>
              <w:bottom w:val="single" w:sz="8" w:space="0" w:color="auto"/>
              <w:right w:val="single" w:sz="8" w:space="0" w:color="auto"/>
            </w:tcBorders>
            <w:shd w:val="clear" w:color="auto" w:fill="auto"/>
            <w:vAlign w:val="bottom"/>
            <w:hideMark/>
          </w:tcPr>
          <w:p w14:paraId="727308E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single" w:sz="8" w:space="0" w:color="auto"/>
              <w:right w:val="nil"/>
            </w:tcBorders>
            <w:shd w:val="clear" w:color="auto" w:fill="auto"/>
            <w:vAlign w:val="bottom"/>
            <w:hideMark/>
          </w:tcPr>
          <w:p w14:paraId="42299C8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7000000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51669E6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11686</w:t>
            </w:r>
          </w:p>
        </w:tc>
      </w:tr>
      <w:tr w:rsidR="00FD1CBB" w:rsidRPr="00FD1CBB" w14:paraId="7FB90550"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4800929D"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Total fonctionnement</w:t>
            </w:r>
          </w:p>
        </w:tc>
        <w:tc>
          <w:tcPr>
            <w:tcW w:w="1280" w:type="dxa"/>
            <w:tcBorders>
              <w:top w:val="nil"/>
              <w:left w:val="nil"/>
              <w:bottom w:val="single" w:sz="8" w:space="0" w:color="auto"/>
              <w:right w:val="single" w:sz="8" w:space="0" w:color="auto"/>
            </w:tcBorders>
            <w:shd w:val="clear" w:color="auto" w:fill="auto"/>
            <w:vAlign w:val="bottom"/>
            <w:hideMark/>
          </w:tcPr>
          <w:p w14:paraId="590572B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410FB778"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12FE4546"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55900000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3FB43744"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121906</w:t>
            </w:r>
          </w:p>
        </w:tc>
      </w:tr>
      <w:tr w:rsidR="00FD1CBB" w:rsidRPr="00FD1CBB" w14:paraId="375129AC"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780DD78E"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Budget programmable</w:t>
            </w:r>
          </w:p>
        </w:tc>
        <w:tc>
          <w:tcPr>
            <w:tcW w:w="1280" w:type="dxa"/>
            <w:tcBorders>
              <w:top w:val="nil"/>
              <w:left w:val="nil"/>
              <w:bottom w:val="single" w:sz="8" w:space="0" w:color="auto"/>
              <w:right w:val="single" w:sz="8" w:space="0" w:color="auto"/>
            </w:tcBorders>
            <w:shd w:val="clear" w:color="auto" w:fill="auto"/>
            <w:vAlign w:val="bottom"/>
            <w:hideMark/>
          </w:tcPr>
          <w:p w14:paraId="4613486A"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6CCDDEA6"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nil"/>
            </w:tcBorders>
            <w:shd w:val="clear" w:color="auto" w:fill="auto"/>
            <w:vAlign w:val="bottom"/>
            <w:hideMark/>
          </w:tcPr>
          <w:p w14:paraId="30E385D5"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488221620</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23921C37"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799833</w:t>
            </w:r>
          </w:p>
        </w:tc>
      </w:tr>
      <w:tr w:rsidR="00FD1CBB" w:rsidRPr="00FD1CBB" w14:paraId="62AD51D9"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3FB86E1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Imprévus et divers (3,7 % budget programmable)</w:t>
            </w:r>
          </w:p>
        </w:tc>
        <w:tc>
          <w:tcPr>
            <w:tcW w:w="1280" w:type="dxa"/>
            <w:tcBorders>
              <w:top w:val="nil"/>
              <w:left w:val="nil"/>
              <w:bottom w:val="nil"/>
              <w:right w:val="single" w:sz="8" w:space="0" w:color="auto"/>
            </w:tcBorders>
            <w:shd w:val="clear" w:color="auto" w:fill="auto"/>
            <w:vAlign w:val="bottom"/>
            <w:hideMark/>
          </w:tcPr>
          <w:p w14:paraId="21647AE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22423599</w:t>
            </w:r>
          </w:p>
        </w:tc>
        <w:tc>
          <w:tcPr>
            <w:tcW w:w="1120" w:type="dxa"/>
            <w:tcBorders>
              <w:top w:val="nil"/>
              <w:left w:val="nil"/>
              <w:bottom w:val="nil"/>
              <w:right w:val="single" w:sz="8" w:space="0" w:color="auto"/>
            </w:tcBorders>
            <w:shd w:val="clear" w:color="auto" w:fill="auto"/>
            <w:vAlign w:val="bottom"/>
            <w:hideMark/>
          </w:tcPr>
          <w:p w14:paraId="26CC47F0"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nil"/>
              <w:left w:val="nil"/>
              <w:bottom w:val="nil"/>
              <w:right w:val="nil"/>
            </w:tcBorders>
            <w:shd w:val="clear" w:color="auto" w:fill="auto"/>
            <w:vAlign w:val="bottom"/>
            <w:hideMark/>
          </w:tcPr>
          <w:p w14:paraId="05F08F5E"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22423599</w:t>
            </w:r>
          </w:p>
        </w:tc>
        <w:tc>
          <w:tcPr>
            <w:tcW w:w="1360" w:type="dxa"/>
            <w:tcBorders>
              <w:top w:val="nil"/>
              <w:left w:val="single" w:sz="8" w:space="0" w:color="auto"/>
              <w:bottom w:val="single" w:sz="8" w:space="0" w:color="auto"/>
              <w:right w:val="single" w:sz="8" w:space="0" w:color="auto"/>
            </w:tcBorders>
            <w:shd w:val="clear" w:color="auto" w:fill="auto"/>
            <w:noWrap/>
            <w:vAlign w:val="bottom"/>
            <w:hideMark/>
          </w:tcPr>
          <w:p w14:paraId="78B8C011"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37435</w:t>
            </w:r>
          </w:p>
        </w:tc>
      </w:tr>
      <w:tr w:rsidR="00FD1CBB" w:rsidRPr="00FD1CBB" w14:paraId="301E18FF"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2E29CD79"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GMS (5% budget programmable)</w:t>
            </w:r>
          </w:p>
        </w:tc>
        <w:tc>
          <w:tcPr>
            <w:tcW w:w="1280" w:type="dxa"/>
            <w:tcBorders>
              <w:top w:val="single" w:sz="8" w:space="0" w:color="auto"/>
              <w:left w:val="nil"/>
              <w:bottom w:val="single" w:sz="8" w:space="0" w:color="auto"/>
              <w:right w:val="single" w:sz="8" w:space="0" w:color="auto"/>
            </w:tcBorders>
            <w:shd w:val="clear" w:color="auto" w:fill="auto"/>
            <w:vAlign w:val="bottom"/>
            <w:hideMark/>
          </w:tcPr>
          <w:p w14:paraId="14BC540E"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24411081</w:t>
            </w:r>
          </w:p>
        </w:tc>
        <w:tc>
          <w:tcPr>
            <w:tcW w:w="1120" w:type="dxa"/>
            <w:tcBorders>
              <w:top w:val="single" w:sz="8" w:space="0" w:color="auto"/>
              <w:left w:val="nil"/>
              <w:bottom w:val="single" w:sz="8" w:space="0" w:color="auto"/>
              <w:right w:val="single" w:sz="8" w:space="0" w:color="auto"/>
            </w:tcBorders>
            <w:shd w:val="clear" w:color="auto" w:fill="auto"/>
            <w:vAlign w:val="bottom"/>
            <w:hideMark/>
          </w:tcPr>
          <w:p w14:paraId="17F1604D"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1</w:t>
            </w:r>
          </w:p>
        </w:tc>
        <w:tc>
          <w:tcPr>
            <w:tcW w:w="1200" w:type="dxa"/>
            <w:tcBorders>
              <w:top w:val="single" w:sz="8" w:space="0" w:color="auto"/>
              <w:left w:val="nil"/>
              <w:bottom w:val="single" w:sz="8" w:space="0" w:color="auto"/>
              <w:right w:val="single" w:sz="8" w:space="0" w:color="auto"/>
            </w:tcBorders>
            <w:shd w:val="clear" w:color="auto" w:fill="auto"/>
            <w:vAlign w:val="bottom"/>
            <w:hideMark/>
          </w:tcPr>
          <w:p w14:paraId="22081AD4"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24411081</w:t>
            </w:r>
          </w:p>
        </w:tc>
        <w:tc>
          <w:tcPr>
            <w:tcW w:w="1360" w:type="dxa"/>
            <w:tcBorders>
              <w:top w:val="nil"/>
              <w:left w:val="nil"/>
              <w:bottom w:val="single" w:sz="8" w:space="0" w:color="auto"/>
              <w:right w:val="single" w:sz="8" w:space="0" w:color="auto"/>
            </w:tcBorders>
            <w:shd w:val="clear" w:color="auto" w:fill="auto"/>
            <w:noWrap/>
            <w:vAlign w:val="bottom"/>
            <w:hideMark/>
          </w:tcPr>
          <w:p w14:paraId="2BF9FAFA"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40826</w:t>
            </w:r>
          </w:p>
        </w:tc>
      </w:tr>
      <w:tr w:rsidR="00FD1CBB" w:rsidRPr="00FD1CBB" w14:paraId="718C50B6" w14:textId="77777777" w:rsidTr="00FD1CBB">
        <w:trPr>
          <w:trHeight w:val="315"/>
        </w:trPr>
        <w:tc>
          <w:tcPr>
            <w:tcW w:w="5060" w:type="dxa"/>
            <w:tcBorders>
              <w:top w:val="nil"/>
              <w:left w:val="single" w:sz="8" w:space="0" w:color="auto"/>
              <w:bottom w:val="single" w:sz="8" w:space="0" w:color="auto"/>
              <w:right w:val="single" w:sz="8" w:space="0" w:color="auto"/>
            </w:tcBorders>
            <w:shd w:val="clear" w:color="auto" w:fill="auto"/>
            <w:hideMark/>
          </w:tcPr>
          <w:p w14:paraId="0DB1AFC1" w14:textId="77777777" w:rsidR="00FD1CBB" w:rsidRPr="00FD1CBB" w:rsidRDefault="00FD1CBB" w:rsidP="00FD1CBB">
            <w:pPr>
              <w:spacing w:after="0" w:line="240" w:lineRule="auto"/>
              <w:rPr>
                <w:rFonts w:ascii="Times New Roman" w:eastAsia="Times New Roman" w:hAnsi="Times New Roman"/>
                <w:color w:val="000000"/>
                <w:lang w:eastAsia="fr-FR"/>
              </w:rPr>
            </w:pPr>
            <w:r w:rsidRPr="00FD1CBB">
              <w:rPr>
                <w:rFonts w:ascii="Times New Roman" w:eastAsia="Times New Roman" w:hAnsi="Times New Roman"/>
                <w:color w:val="000000"/>
                <w:lang w:eastAsia="fr-FR"/>
              </w:rPr>
              <w:t>Cout Total du Project</w:t>
            </w:r>
          </w:p>
        </w:tc>
        <w:tc>
          <w:tcPr>
            <w:tcW w:w="1280" w:type="dxa"/>
            <w:tcBorders>
              <w:top w:val="nil"/>
              <w:left w:val="nil"/>
              <w:bottom w:val="single" w:sz="8" w:space="0" w:color="auto"/>
              <w:right w:val="single" w:sz="8" w:space="0" w:color="auto"/>
            </w:tcBorders>
            <w:shd w:val="clear" w:color="auto" w:fill="auto"/>
            <w:vAlign w:val="bottom"/>
            <w:hideMark/>
          </w:tcPr>
          <w:p w14:paraId="74B02CAB"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120" w:type="dxa"/>
            <w:tcBorders>
              <w:top w:val="nil"/>
              <w:left w:val="nil"/>
              <w:bottom w:val="single" w:sz="8" w:space="0" w:color="auto"/>
              <w:right w:val="single" w:sz="8" w:space="0" w:color="auto"/>
            </w:tcBorders>
            <w:shd w:val="clear" w:color="auto" w:fill="auto"/>
            <w:vAlign w:val="bottom"/>
            <w:hideMark/>
          </w:tcPr>
          <w:p w14:paraId="25AE86BF" w14:textId="77777777" w:rsidR="00FD1CBB" w:rsidRPr="00FD1CBB" w:rsidRDefault="00FD1CBB" w:rsidP="00FD1CBB">
            <w:pPr>
              <w:spacing w:after="0" w:line="240" w:lineRule="auto"/>
              <w:jc w:val="right"/>
              <w:rPr>
                <w:rFonts w:ascii="Times New Roman" w:eastAsia="Times New Roman" w:hAnsi="Times New Roman"/>
                <w:color w:val="000000"/>
                <w:lang w:eastAsia="fr-FR"/>
              </w:rPr>
            </w:pPr>
            <w:r w:rsidRPr="00FD1CBB">
              <w:rPr>
                <w:rFonts w:ascii="Times New Roman" w:eastAsia="Times New Roman" w:hAnsi="Times New Roman"/>
                <w:color w:val="000000"/>
                <w:lang w:eastAsia="fr-FR"/>
              </w:rPr>
              <w:t> </w:t>
            </w:r>
          </w:p>
        </w:tc>
        <w:tc>
          <w:tcPr>
            <w:tcW w:w="1200" w:type="dxa"/>
            <w:tcBorders>
              <w:top w:val="nil"/>
              <w:left w:val="nil"/>
              <w:bottom w:val="single" w:sz="8" w:space="0" w:color="auto"/>
              <w:right w:val="single" w:sz="8" w:space="0" w:color="auto"/>
            </w:tcBorders>
            <w:shd w:val="clear" w:color="auto" w:fill="auto"/>
            <w:vAlign w:val="bottom"/>
            <w:hideMark/>
          </w:tcPr>
          <w:p w14:paraId="33741325"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590956300</w:t>
            </w:r>
          </w:p>
        </w:tc>
        <w:tc>
          <w:tcPr>
            <w:tcW w:w="1360" w:type="dxa"/>
            <w:tcBorders>
              <w:top w:val="nil"/>
              <w:left w:val="nil"/>
              <w:bottom w:val="single" w:sz="8" w:space="0" w:color="auto"/>
              <w:right w:val="single" w:sz="8" w:space="0" w:color="auto"/>
            </w:tcBorders>
            <w:shd w:val="clear" w:color="auto" w:fill="auto"/>
            <w:noWrap/>
            <w:vAlign w:val="bottom"/>
            <w:hideMark/>
          </w:tcPr>
          <w:p w14:paraId="070F5068" w14:textId="77777777" w:rsidR="00FD1CBB" w:rsidRPr="00FD1CBB" w:rsidRDefault="00FD1CBB" w:rsidP="00FD1CBB">
            <w:pPr>
              <w:spacing w:after="0" w:line="240" w:lineRule="auto"/>
              <w:jc w:val="right"/>
              <w:rPr>
                <w:rFonts w:ascii="Times New Roman" w:eastAsia="Times New Roman" w:hAnsi="Times New Roman"/>
                <w:b/>
                <w:bCs/>
                <w:color w:val="000000"/>
                <w:lang w:eastAsia="fr-FR"/>
              </w:rPr>
            </w:pPr>
            <w:r w:rsidRPr="00FD1CBB">
              <w:rPr>
                <w:rFonts w:ascii="Times New Roman" w:eastAsia="Times New Roman" w:hAnsi="Times New Roman"/>
                <w:b/>
                <w:bCs/>
                <w:color w:val="000000"/>
                <w:lang w:eastAsia="fr-FR"/>
              </w:rPr>
              <w:t>1000000</w:t>
            </w:r>
          </w:p>
        </w:tc>
      </w:tr>
      <w:tr w:rsidR="00FD1CBB" w:rsidRPr="00FD1CBB" w14:paraId="3D2943C6" w14:textId="77777777" w:rsidTr="00FD1CBB">
        <w:trPr>
          <w:trHeight w:val="300"/>
        </w:trPr>
        <w:tc>
          <w:tcPr>
            <w:tcW w:w="6340" w:type="dxa"/>
            <w:gridSpan w:val="2"/>
            <w:tcBorders>
              <w:top w:val="nil"/>
              <w:left w:val="nil"/>
              <w:bottom w:val="nil"/>
              <w:right w:val="nil"/>
            </w:tcBorders>
            <w:shd w:val="clear" w:color="auto" w:fill="auto"/>
            <w:noWrap/>
            <w:vAlign w:val="center"/>
            <w:hideMark/>
          </w:tcPr>
          <w:p w14:paraId="2F015965" w14:textId="77777777" w:rsidR="00FD1CBB" w:rsidRPr="00FD1CBB" w:rsidRDefault="00FD1CBB" w:rsidP="00FD1CBB">
            <w:pPr>
              <w:spacing w:after="0" w:line="240" w:lineRule="auto"/>
              <w:rPr>
                <w:rFonts w:eastAsia="Times New Roman" w:cs="Calibri"/>
                <w:color w:val="000000"/>
                <w:sz w:val="16"/>
                <w:szCs w:val="16"/>
                <w:lang w:eastAsia="fr-FR"/>
              </w:rPr>
            </w:pPr>
          </w:p>
        </w:tc>
        <w:tc>
          <w:tcPr>
            <w:tcW w:w="1120" w:type="dxa"/>
            <w:tcBorders>
              <w:top w:val="nil"/>
              <w:left w:val="nil"/>
              <w:bottom w:val="nil"/>
              <w:right w:val="nil"/>
            </w:tcBorders>
            <w:shd w:val="clear" w:color="auto" w:fill="auto"/>
            <w:noWrap/>
            <w:vAlign w:val="bottom"/>
            <w:hideMark/>
          </w:tcPr>
          <w:p w14:paraId="61CF3428" w14:textId="77777777" w:rsidR="00FD1CBB" w:rsidRPr="00FD1CBB" w:rsidRDefault="00FD1CBB" w:rsidP="00FD1CBB">
            <w:pPr>
              <w:spacing w:after="0" w:line="240" w:lineRule="auto"/>
              <w:rPr>
                <w:rFonts w:eastAsia="Times New Roman" w:cs="Calibri"/>
                <w:color w:val="000000"/>
                <w:sz w:val="16"/>
                <w:szCs w:val="16"/>
                <w:lang w:eastAsia="fr-FR"/>
              </w:rPr>
            </w:pPr>
          </w:p>
        </w:tc>
        <w:tc>
          <w:tcPr>
            <w:tcW w:w="1200" w:type="dxa"/>
            <w:tcBorders>
              <w:top w:val="nil"/>
              <w:left w:val="nil"/>
              <w:bottom w:val="nil"/>
              <w:right w:val="nil"/>
            </w:tcBorders>
            <w:shd w:val="clear" w:color="auto" w:fill="auto"/>
            <w:noWrap/>
            <w:vAlign w:val="bottom"/>
            <w:hideMark/>
          </w:tcPr>
          <w:p w14:paraId="6510D2C6" w14:textId="77777777" w:rsidR="00FD1CBB" w:rsidRPr="00FD1CBB" w:rsidRDefault="00FD1CBB" w:rsidP="00FD1CBB">
            <w:pPr>
              <w:spacing w:after="0" w:line="240" w:lineRule="auto"/>
              <w:rPr>
                <w:rFonts w:ascii="Times New Roman" w:eastAsia="Times New Roman" w:hAnsi="Times New Roman"/>
                <w:sz w:val="20"/>
                <w:szCs w:val="20"/>
                <w:lang w:eastAsia="fr-FR"/>
              </w:rPr>
            </w:pPr>
          </w:p>
        </w:tc>
        <w:tc>
          <w:tcPr>
            <w:tcW w:w="1360" w:type="dxa"/>
            <w:tcBorders>
              <w:top w:val="nil"/>
              <w:left w:val="nil"/>
              <w:bottom w:val="nil"/>
              <w:right w:val="nil"/>
            </w:tcBorders>
            <w:shd w:val="clear" w:color="auto" w:fill="auto"/>
            <w:noWrap/>
            <w:vAlign w:val="bottom"/>
            <w:hideMark/>
          </w:tcPr>
          <w:p w14:paraId="5172D384" w14:textId="77777777" w:rsidR="00FD1CBB" w:rsidRPr="00FD1CBB" w:rsidRDefault="00FD1CBB" w:rsidP="00FD1CBB">
            <w:pPr>
              <w:spacing w:after="0" w:line="240" w:lineRule="auto"/>
              <w:rPr>
                <w:rFonts w:ascii="Times New Roman" w:eastAsia="Times New Roman" w:hAnsi="Times New Roman"/>
                <w:sz w:val="20"/>
                <w:szCs w:val="20"/>
                <w:lang w:eastAsia="fr-FR"/>
              </w:rPr>
            </w:pPr>
          </w:p>
        </w:tc>
      </w:tr>
    </w:tbl>
    <w:p w14:paraId="46A7291A" w14:textId="77777777" w:rsidR="00FD1CBB" w:rsidRPr="00C5349F" w:rsidRDefault="00FD1CBB" w:rsidP="00C5349F"/>
    <w:sectPr w:rsidR="00FD1CBB" w:rsidRPr="00C5349F" w:rsidSect="004033A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6511C" w14:textId="77777777" w:rsidR="00252A0C" w:rsidRDefault="00252A0C" w:rsidP="00F47353">
      <w:pPr>
        <w:spacing w:after="0" w:line="240" w:lineRule="auto"/>
      </w:pPr>
      <w:r>
        <w:separator/>
      </w:r>
    </w:p>
  </w:endnote>
  <w:endnote w:type="continuationSeparator" w:id="0">
    <w:p w14:paraId="462053AF" w14:textId="77777777" w:rsidR="00252A0C" w:rsidRDefault="00252A0C" w:rsidP="00F4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050780"/>
      <w:docPartObj>
        <w:docPartGallery w:val="Page Numbers (Bottom of Page)"/>
        <w:docPartUnique/>
      </w:docPartObj>
    </w:sdtPr>
    <w:sdtContent>
      <w:p w14:paraId="75D7408C" w14:textId="0616B106" w:rsidR="00EF0914" w:rsidRDefault="00CE3858">
        <w:pPr>
          <w:pStyle w:val="Pieddepage"/>
        </w:pPr>
        <w:r>
          <w:rPr>
            <w:noProof/>
          </w:rPr>
          <mc:AlternateContent>
            <mc:Choice Requires="wps">
              <w:drawing>
                <wp:anchor distT="0" distB="0" distL="114300" distR="114300" simplePos="0" relativeHeight="251659264" behindDoc="0" locked="0" layoutInCell="0" allowOverlap="1" wp14:anchorId="3455BE75" wp14:editId="11EB2C7F">
                  <wp:simplePos x="0" y="0"/>
                  <wp:positionH relativeFrom="rightMargin">
                    <wp:align>left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6985" t="12065" r="5715" b="8890"/>
                  <wp:wrapNone/>
                  <wp:docPr id="198384668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8786379" w14:textId="77777777" w:rsidR="00AA0EB1" w:rsidRDefault="00AA0EB1">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55BE7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 o:spid="_x0000_s1027"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58786379" w14:textId="77777777" w:rsidR="00AA0EB1" w:rsidRDefault="00AA0EB1">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386802"/>
      <w:docPartObj>
        <w:docPartGallery w:val="Page Numbers (Bottom of Page)"/>
        <w:docPartUnique/>
      </w:docPartObj>
    </w:sdtPr>
    <w:sdtContent>
      <w:p w14:paraId="02BEFB13" w14:textId="62BC4246" w:rsidR="00AA7C99" w:rsidRDefault="00CE3858">
        <w:pPr>
          <w:pStyle w:val="Pieddepage"/>
        </w:pPr>
        <w:r>
          <w:rPr>
            <w:noProof/>
          </w:rPr>
          <mc:AlternateContent>
            <mc:Choice Requires="wps">
              <w:drawing>
                <wp:anchor distT="0" distB="0" distL="114300" distR="114300" simplePos="0" relativeHeight="251661312" behindDoc="0" locked="0" layoutInCell="0" allowOverlap="1" wp14:anchorId="71397291" wp14:editId="44754A9D">
                  <wp:simplePos x="0" y="0"/>
                  <wp:positionH relativeFrom="rightMargin">
                    <wp:align>left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6985" t="12065" r="5715" b="8890"/>
                  <wp:wrapNone/>
                  <wp:docPr id="143198134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3ED093B" w14:textId="77777777" w:rsidR="00AA7C99" w:rsidRDefault="00AA7C99">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9729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3" o:spid="_x0000_s1028"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43ED093B" w14:textId="77777777" w:rsidR="00AA7C99" w:rsidRDefault="00AA7C99">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80F00" w14:textId="77777777" w:rsidR="00252A0C" w:rsidRDefault="00252A0C" w:rsidP="00F47353">
      <w:pPr>
        <w:spacing w:after="0" w:line="240" w:lineRule="auto"/>
      </w:pPr>
      <w:r>
        <w:separator/>
      </w:r>
    </w:p>
  </w:footnote>
  <w:footnote w:type="continuationSeparator" w:id="0">
    <w:p w14:paraId="76B8BEB8" w14:textId="77777777" w:rsidR="00252A0C" w:rsidRDefault="00252A0C" w:rsidP="00F47353">
      <w:pPr>
        <w:spacing w:after="0" w:line="240" w:lineRule="auto"/>
      </w:pPr>
      <w:r>
        <w:continuationSeparator/>
      </w:r>
    </w:p>
  </w:footnote>
  <w:footnote w:id="1">
    <w:p w14:paraId="475D6F69" w14:textId="4009BE73" w:rsidR="00C9533E" w:rsidRPr="009B5E45" w:rsidRDefault="00C9533E" w:rsidP="00C9533E">
      <w:pPr>
        <w:pStyle w:val="Notedebasdepage"/>
        <w:rPr>
          <w:rFonts w:ascii="Roboto" w:hAnsi="Roboto"/>
          <w:sz w:val="18"/>
          <w:szCs w:val="18"/>
          <w:lang w:val="en-US"/>
        </w:rPr>
      </w:pPr>
      <w:r>
        <w:rPr>
          <w:rStyle w:val="Appelnotedebasdep"/>
        </w:rPr>
        <w:footnoteRef/>
      </w:r>
      <w:r w:rsidRPr="00CC25DD">
        <w:rPr>
          <w:lang w:val="en-GB"/>
        </w:rPr>
        <w:t xml:space="preserve"> </w:t>
      </w:r>
      <w:bookmarkStart w:id="2" w:name="_Hlk153257457"/>
      <w:r w:rsidRPr="009B5E45">
        <w:rPr>
          <w:rFonts w:ascii="Roboto" w:hAnsi="Roboto"/>
          <w:sz w:val="18"/>
          <w:szCs w:val="18"/>
          <w:lang w:val="en-US"/>
        </w:rPr>
        <w:t xml:space="preserve">Global Forest Watch (2022). Mali. </w:t>
      </w:r>
      <w:hyperlink r:id="rId1" w:history="1">
        <w:r w:rsidRPr="009B5E45">
          <w:rPr>
            <w:rStyle w:val="Lienhypertexte"/>
            <w:rFonts w:ascii="Roboto" w:hAnsi="Roboto"/>
            <w:sz w:val="18"/>
            <w:szCs w:val="18"/>
            <w:lang w:val="en-US"/>
          </w:rPr>
          <w:t>https://www.globalforestwatch.org/dashboards/country/MLI</w:t>
        </w:r>
      </w:hyperlink>
    </w:p>
    <w:p w14:paraId="6687EAEE" w14:textId="77777777" w:rsidR="00C9533E" w:rsidRPr="009B5E45" w:rsidRDefault="00C9533E" w:rsidP="00C9533E">
      <w:pPr>
        <w:pStyle w:val="Notedebasdepage"/>
        <w:rPr>
          <w:rFonts w:ascii="Roboto" w:hAnsi="Roboto" w:cs="Calibri"/>
          <w:sz w:val="18"/>
          <w:szCs w:val="18"/>
          <w:lang w:val="en-US"/>
        </w:rPr>
      </w:pPr>
      <w:r w:rsidRPr="009B5E45">
        <w:rPr>
          <w:rStyle w:val="Appelnotedebasdep"/>
          <w:rFonts w:ascii="Roboto" w:hAnsi="Roboto" w:cs="Calibri"/>
          <w:sz w:val="18"/>
          <w:szCs w:val="18"/>
        </w:rPr>
        <w:footnoteRef/>
      </w:r>
      <w:r w:rsidRPr="009B5E45">
        <w:rPr>
          <w:rFonts w:ascii="Roboto" w:hAnsi="Roboto" w:cs="Calibri"/>
          <w:sz w:val="18"/>
          <w:szCs w:val="18"/>
          <w:lang w:val="en-US"/>
        </w:rPr>
        <w:t xml:space="preserve"> Potsdam Institute for Climate Impact Research - PIK (2020): Climate Risk Profile: Mali.</w:t>
      </w:r>
    </w:p>
    <w:p w14:paraId="074C99DC" w14:textId="77777777" w:rsidR="00C9533E" w:rsidRPr="009B5E45" w:rsidRDefault="00C9533E" w:rsidP="00C9533E">
      <w:pPr>
        <w:spacing w:after="0"/>
        <w:rPr>
          <w:rFonts w:ascii="Roboto" w:hAnsi="Roboto" w:cs="Calibri"/>
          <w:sz w:val="18"/>
          <w:szCs w:val="18"/>
          <w:lang w:eastAsia="x-none"/>
        </w:rPr>
      </w:pPr>
      <w:r w:rsidRPr="009B5E45">
        <w:rPr>
          <w:rStyle w:val="Appelnotedebasdep"/>
          <w:rFonts w:ascii="Roboto" w:hAnsi="Roboto" w:cs="Calibri"/>
          <w:sz w:val="18"/>
          <w:szCs w:val="18"/>
        </w:rPr>
        <w:footnoteRef/>
      </w:r>
      <w:r w:rsidRPr="009B5E45">
        <w:rPr>
          <w:rFonts w:ascii="Roboto" w:hAnsi="Roboto" w:cs="Calibri"/>
          <w:sz w:val="18"/>
          <w:szCs w:val="18"/>
        </w:rPr>
        <w:t xml:space="preserve"> </w:t>
      </w:r>
      <w:r w:rsidRPr="009B5E45">
        <w:rPr>
          <w:rFonts w:ascii="Roboto" w:hAnsi="Roboto" w:cs="Calibri"/>
          <w:sz w:val="18"/>
          <w:szCs w:val="18"/>
          <w:lang w:eastAsia="x-none"/>
        </w:rPr>
        <w:t xml:space="preserve">FAO (May 2021): </w:t>
      </w:r>
      <w:r w:rsidRPr="009B5E45">
        <w:rPr>
          <w:rFonts w:ascii="Roboto" w:hAnsi="Roboto" w:cs="Calibri"/>
          <w:i/>
          <w:iCs/>
          <w:sz w:val="18"/>
          <w:szCs w:val="18"/>
          <w:lang w:eastAsia="x-none"/>
        </w:rPr>
        <w:t>Moyens d’existence agricoles et sécurité alimentaire dans le cadre de la covid-19</w:t>
      </w:r>
      <w:r w:rsidRPr="009B5E45">
        <w:rPr>
          <w:rFonts w:ascii="Roboto" w:hAnsi="Roboto" w:cs="Calibri"/>
          <w:sz w:val="18"/>
          <w:szCs w:val="18"/>
          <w:lang w:eastAsia="x-none"/>
        </w:rPr>
        <w:t xml:space="preserve">.  </w:t>
      </w:r>
    </w:p>
    <w:p w14:paraId="20B747E5" w14:textId="77777777" w:rsidR="00C9533E" w:rsidRPr="009B5E45" w:rsidRDefault="00C9533E" w:rsidP="00C9533E">
      <w:pPr>
        <w:pStyle w:val="Notedebasdepage"/>
        <w:rPr>
          <w:rFonts w:ascii="Roboto" w:hAnsi="Roboto" w:cs="Calibri"/>
          <w:sz w:val="18"/>
          <w:szCs w:val="18"/>
          <w:lang w:val="en-US"/>
        </w:rPr>
      </w:pPr>
      <w:r w:rsidRPr="009B5E45">
        <w:rPr>
          <w:rStyle w:val="Appelnotedebasdep"/>
          <w:rFonts w:ascii="Roboto" w:hAnsi="Roboto" w:cs="Calibri"/>
          <w:sz w:val="18"/>
          <w:szCs w:val="18"/>
        </w:rPr>
        <w:footnoteRef/>
      </w:r>
      <w:r w:rsidRPr="009B5E45">
        <w:rPr>
          <w:rFonts w:ascii="Roboto" w:hAnsi="Roboto" w:cs="Calibri"/>
          <w:sz w:val="18"/>
          <w:szCs w:val="18"/>
          <w:lang w:val="en-US"/>
        </w:rPr>
        <w:t xml:space="preserve"> Climate Links (2020): </w:t>
      </w:r>
      <w:hyperlink r:id="rId2" w:history="1">
        <w:r w:rsidRPr="009B5E45">
          <w:rPr>
            <w:rStyle w:val="Lienhypertexte"/>
            <w:rFonts w:ascii="Roboto" w:hAnsi="Roboto" w:cs="Calibri"/>
            <w:sz w:val="18"/>
            <w:szCs w:val="18"/>
            <w:lang w:val="en-US"/>
          </w:rPr>
          <w:t>https://www.climatelinks.org/countries/mali</w:t>
        </w:r>
      </w:hyperlink>
      <w:r w:rsidRPr="009B5E45">
        <w:rPr>
          <w:rFonts w:ascii="Roboto" w:hAnsi="Roboto" w:cs="Calibri"/>
          <w:sz w:val="18"/>
          <w:szCs w:val="18"/>
          <w:lang w:val="en-US"/>
        </w:rPr>
        <w:t xml:space="preserve"> </w:t>
      </w:r>
    </w:p>
    <w:bookmarkEnd w:id="2"/>
    <w:p w14:paraId="503C9EFE" w14:textId="324DCDCC" w:rsidR="00C9533E" w:rsidRPr="00CC25DD" w:rsidRDefault="00C9533E">
      <w:pPr>
        <w:pStyle w:val="Notedebasdepage"/>
        <w:rPr>
          <w:lang w:val="en-US"/>
        </w:rPr>
      </w:pPr>
    </w:p>
  </w:footnote>
  <w:footnote w:id="2">
    <w:p w14:paraId="03F30DD4" w14:textId="059E06F4" w:rsidR="00155904" w:rsidRDefault="00155904">
      <w:pPr>
        <w:pStyle w:val="Notedebasdepage"/>
      </w:pPr>
      <w:r>
        <w:rPr>
          <w:rStyle w:val="Appelnotedebasdep"/>
        </w:rPr>
        <w:footnoteRef/>
      </w:r>
      <w:r>
        <w:t xml:space="preserve"> Selon les données de la Cellule de Planification et de Statistiques du Développement Rural.</w:t>
      </w:r>
    </w:p>
  </w:footnote>
  <w:footnote w:id="3">
    <w:p w14:paraId="7AE163D3" w14:textId="4B093C2E" w:rsidR="003C1E63" w:rsidRPr="003C1E63" w:rsidRDefault="003C1E63">
      <w:pPr>
        <w:pStyle w:val="Notedebasdepage"/>
      </w:pPr>
      <w:r>
        <w:rPr>
          <w:rStyle w:val="Appelnotedebasdep"/>
        </w:rPr>
        <w:footnoteRef/>
      </w:r>
      <w:r w:rsidRPr="003C1E63">
        <w:t xml:space="preserve"> Document CDN révisée du M</w:t>
      </w:r>
      <w:r>
        <w:t>ali</w:t>
      </w:r>
    </w:p>
  </w:footnote>
  <w:footnote w:id="4">
    <w:p w14:paraId="6EE37347" w14:textId="11ACE671" w:rsidR="003C1E63" w:rsidRPr="00DC5BCA" w:rsidRDefault="003C1E63">
      <w:pPr>
        <w:pStyle w:val="Notedebasdepage"/>
        <w:rPr>
          <w:lang w:val="it-IT"/>
        </w:rPr>
      </w:pPr>
      <w:r>
        <w:rPr>
          <w:rStyle w:val="Appelnotedebasdep"/>
        </w:rPr>
        <w:footnoteRef/>
      </w:r>
      <w:r w:rsidRPr="00810712">
        <w:t xml:space="preserve"> Global Forest Watch (2022). </w:t>
      </w:r>
      <w:r w:rsidRPr="00DC5BCA">
        <w:rPr>
          <w:lang w:val="it-IT"/>
        </w:rPr>
        <w:t xml:space="preserve">Mali. </w:t>
      </w:r>
      <w:hyperlink r:id="rId3" w:history="1">
        <w:r w:rsidRPr="00DC5BCA">
          <w:rPr>
            <w:rStyle w:val="Lienhypertexte"/>
            <w:lang w:val="it-IT"/>
          </w:rPr>
          <w:t>https://www.globalforestwatch.org/dashboards/country/MLI</w:t>
        </w:r>
      </w:hyperlink>
      <w:r w:rsidRPr="00DC5BCA">
        <w:rPr>
          <w:lang w:val="it-IT"/>
        </w:rPr>
        <w:t xml:space="preserve"> </w:t>
      </w:r>
    </w:p>
  </w:footnote>
  <w:footnote w:id="5">
    <w:p w14:paraId="64B96B81" w14:textId="6358D789" w:rsidR="003C1E63" w:rsidRPr="003C1E63" w:rsidRDefault="003C1E63">
      <w:pPr>
        <w:pStyle w:val="Notedebasdepage"/>
        <w:rPr>
          <w:lang w:val="en-GB"/>
        </w:rPr>
      </w:pPr>
      <w:r>
        <w:rPr>
          <w:rStyle w:val="Appelnotedebasdep"/>
        </w:rPr>
        <w:footnoteRef/>
      </w:r>
      <w:r w:rsidRPr="003C1E63">
        <w:rPr>
          <w:lang w:val="en-GB"/>
        </w:rPr>
        <w:t xml:space="preserve"> Climate Links (2020): </w:t>
      </w:r>
      <w:hyperlink r:id="rId4" w:history="1">
        <w:r w:rsidRPr="00385648">
          <w:rPr>
            <w:rStyle w:val="Lienhypertexte"/>
            <w:lang w:val="en-GB"/>
          </w:rPr>
          <w:t>https://www.climatelinks.org/countries/mali</w:t>
        </w:r>
      </w:hyperlink>
      <w:r>
        <w:rPr>
          <w:lang w:val="en-GB"/>
        </w:rPr>
        <w:t xml:space="preserve"> </w:t>
      </w:r>
    </w:p>
  </w:footnote>
  <w:footnote w:id="6">
    <w:p w14:paraId="6A85B5B1" w14:textId="77777777" w:rsidR="00B719B0" w:rsidRPr="00B742F7" w:rsidRDefault="00B719B0" w:rsidP="00B719B0">
      <w:pPr>
        <w:pStyle w:val="Notedebasdepage"/>
        <w:rPr>
          <w:rFonts w:asciiTheme="minorHAnsi" w:hAnsiTheme="minorHAnsi" w:cstheme="minorHAnsi"/>
        </w:rPr>
      </w:pPr>
      <w:r>
        <w:rPr>
          <w:rStyle w:val="Appelnotedebasdep"/>
        </w:rPr>
        <w:footnoteRef/>
      </w:r>
      <w:r>
        <w:t xml:space="preserve"> </w:t>
      </w:r>
      <w:r w:rsidRPr="00B742F7">
        <w:rPr>
          <w:rFonts w:asciiTheme="minorHAnsi" w:hAnsiTheme="minorHAnsi" w:cstheme="minorHAnsi"/>
        </w:rPr>
        <w:t>Plan Stratégique de Développement Régional (PSDR) de Koulikoro</w:t>
      </w:r>
      <w:r>
        <w:rPr>
          <w:rFonts w:asciiTheme="minorHAnsi" w:hAnsiTheme="minorHAnsi" w:cstheme="minorHAnsi"/>
        </w:rPr>
        <w:t>,</w:t>
      </w:r>
      <w:r w:rsidRPr="00B742F7">
        <w:rPr>
          <w:rFonts w:asciiTheme="minorHAnsi" w:hAnsiTheme="minorHAnsi" w:cstheme="minorHAnsi"/>
        </w:rPr>
        <w:t xml:space="preserve"> 2019-2028, le Schéma Régional d’Aménagement du Territoire de Koulikoro 2010 -2030</w:t>
      </w:r>
    </w:p>
  </w:footnote>
  <w:footnote w:id="7">
    <w:p w14:paraId="7D176AB4" w14:textId="4B1FF96F" w:rsidR="00F47353" w:rsidRPr="00CC25DD" w:rsidRDefault="00F47353" w:rsidP="00F47353">
      <w:pPr>
        <w:widowControl w:val="0"/>
        <w:tabs>
          <w:tab w:val="left" w:pos="5607"/>
        </w:tabs>
        <w:snapToGrid w:val="0"/>
        <w:spacing w:after="0"/>
        <w:rPr>
          <w:rFonts w:ascii="Roboto" w:hAnsi="Roboto" w:cs="Calibri"/>
          <w:bCs/>
          <w:color w:val="000000"/>
          <w:sz w:val="18"/>
          <w:szCs w:val="18"/>
        </w:rPr>
      </w:pPr>
      <w:r w:rsidRPr="009B5E45">
        <w:rPr>
          <w:rStyle w:val="Appelnotedebasdep"/>
          <w:rFonts w:ascii="Roboto" w:hAnsi="Roboto" w:cs="Calibri"/>
          <w:sz w:val="18"/>
          <w:szCs w:val="18"/>
        </w:rPr>
        <w:footnoteRef/>
      </w:r>
      <w:r w:rsidRPr="00CC25DD">
        <w:rPr>
          <w:rFonts w:ascii="Roboto" w:hAnsi="Roboto" w:cs="Calibri"/>
          <w:sz w:val="18"/>
          <w:szCs w:val="18"/>
        </w:rPr>
        <w:t xml:space="preserve"> </w:t>
      </w:r>
      <w:r w:rsidR="005215E0" w:rsidRPr="00CC25DD">
        <w:rPr>
          <w:rFonts w:ascii="Roboto" w:hAnsi="Roboto" w:cs="Calibri"/>
          <w:bCs/>
          <w:color w:val="000000"/>
          <w:sz w:val="18"/>
          <w:szCs w:val="18"/>
        </w:rPr>
        <w:t>Probabilité : Presque certain 5, probable 4, possible 3, improbable 2, rare 1 ; Impact : Extrême 5, Majeur 4, Modéré 3, Mineur 2, Insignifiant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D532" w14:textId="4A2BB804" w:rsidR="00CC25DD" w:rsidRDefault="00CC25DD">
    <w:pPr>
      <w:pStyle w:val="En-tte"/>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CD5C" w14:textId="6299FBD8" w:rsidR="00CC25DD" w:rsidRDefault="00040FCE">
    <w:pPr>
      <w:pStyle w:val="En-tte"/>
    </w:pPr>
    <w:r>
      <w:rPr>
        <w:b/>
        <w:noProof/>
        <w:sz w:val="32"/>
        <w:szCs w:val="32"/>
      </w:rPr>
      <w:t xml:space="preserve">                                                                                                      </w:t>
    </w:r>
    <w:r w:rsidR="00CC25DD">
      <w:rPr>
        <w:b/>
        <w:noProof/>
        <w:sz w:val="32"/>
        <w:szCs w:val="32"/>
      </w:rPr>
      <w:t xml:space="preserve"> </w:t>
    </w:r>
    <w:r>
      <w:rPr>
        <w:rFonts w:ascii="Times New Roman" w:eastAsia="Times New Roman" w:hAnsi="Times New Roman"/>
        <w:noProof/>
        <w:sz w:val="24"/>
      </w:rPr>
      <w:t xml:space="preserve">   </w:t>
    </w:r>
    <w:r w:rsidR="00CC25DD">
      <w:rPr>
        <w:b/>
        <w:noProof/>
        <w:sz w:val="32"/>
        <w:szCs w:val="32"/>
      </w:rPr>
      <w:t xml:space="preserve">                                                                                                   </w:t>
    </w:r>
    <w:r w:rsidR="00296BDB">
      <w:rPr>
        <w:b/>
        <w:noProof/>
        <w:sz w:val="32"/>
        <w:szCs w:val="32"/>
      </w:rPr>
      <w:t xml:space="preserve">      </w:t>
    </w:r>
    <w:r w:rsidR="00CC25DD">
      <w:rPr>
        <w:b/>
        <w:noProof/>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0C5"/>
    <w:multiLevelType w:val="hybridMultilevel"/>
    <w:tmpl w:val="EC2E52E2"/>
    <w:lvl w:ilvl="0" w:tplc="6BD4FF3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B129B6"/>
    <w:multiLevelType w:val="hybridMultilevel"/>
    <w:tmpl w:val="E9286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44808"/>
    <w:multiLevelType w:val="hybridMultilevel"/>
    <w:tmpl w:val="45DC764E"/>
    <w:lvl w:ilvl="0" w:tplc="2264BFDA">
      <w:start w:val="1"/>
      <w:numFmt w:val="decimal"/>
      <w:pStyle w:val="61"/>
      <w:lvlText w:val="6.%1."/>
      <w:lvlJc w:val="righ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20A6180"/>
    <w:multiLevelType w:val="multilevel"/>
    <w:tmpl w:val="8D58EACE"/>
    <w:lvl w:ilvl="0">
      <w:numFmt w:val="bullet"/>
      <w:lvlText w:val=""/>
      <w:lvlJc w:val="left"/>
      <w:pPr>
        <w:ind w:left="1800" w:hanging="360"/>
      </w:pPr>
      <w:rPr>
        <w:rFonts w:ascii="Wingdings" w:hAnsi="Wingdings"/>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4" w15:restartNumberingAfterBreak="0">
    <w:nsid w:val="023961FE"/>
    <w:multiLevelType w:val="hybridMultilevel"/>
    <w:tmpl w:val="DBFCED08"/>
    <w:lvl w:ilvl="0" w:tplc="D28CD9E4">
      <w:start w:val="1"/>
      <w:numFmt w:val="bullet"/>
      <w:lvlText w:val=""/>
      <w:lvlJc w:val="left"/>
      <w:pPr>
        <w:ind w:left="360" w:hanging="360"/>
      </w:pPr>
      <w:rPr>
        <w:rFonts w:ascii="Symbol" w:hAnsi="Symbol" w:hint="default"/>
        <w:lang w:val="fr-FR"/>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3CE318F"/>
    <w:multiLevelType w:val="hybridMultilevel"/>
    <w:tmpl w:val="075CADA4"/>
    <w:lvl w:ilvl="0" w:tplc="A48AD3C4">
      <w:start w:val="1"/>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785ADB"/>
    <w:multiLevelType w:val="hybridMultilevel"/>
    <w:tmpl w:val="EF0665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7C70E8F"/>
    <w:multiLevelType w:val="hybridMultilevel"/>
    <w:tmpl w:val="85184D22"/>
    <w:lvl w:ilvl="0" w:tplc="6BD4FF3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553C9E"/>
    <w:multiLevelType w:val="multilevel"/>
    <w:tmpl w:val="7A465EFE"/>
    <w:lvl w:ilvl="0">
      <w:start w:val="1"/>
      <w:numFmt w:val="upperRoman"/>
      <w:lvlText w:val="%1."/>
      <w:lvlJc w:val="left"/>
      <w:pPr>
        <w:ind w:left="720" w:hanging="72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A5C2626"/>
    <w:multiLevelType w:val="hybridMultilevel"/>
    <w:tmpl w:val="398279B2"/>
    <w:lvl w:ilvl="0" w:tplc="F8F6AD54">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27242AD"/>
    <w:multiLevelType w:val="hybridMultilevel"/>
    <w:tmpl w:val="8B98C7E6"/>
    <w:lvl w:ilvl="0" w:tplc="100C0001">
      <w:start w:val="1"/>
      <w:numFmt w:val="bullet"/>
      <w:lvlText w:val=""/>
      <w:lvlJc w:val="left"/>
      <w:pPr>
        <w:ind w:left="2160" w:hanging="360"/>
      </w:pPr>
      <w:rPr>
        <w:rFonts w:ascii="Symbol" w:hAnsi="Symbol" w:hint="default"/>
      </w:rPr>
    </w:lvl>
    <w:lvl w:ilvl="1" w:tplc="100C0003" w:tentative="1">
      <w:start w:val="1"/>
      <w:numFmt w:val="bullet"/>
      <w:lvlText w:val="o"/>
      <w:lvlJc w:val="left"/>
      <w:pPr>
        <w:ind w:left="2880" w:hanging="360"/>
      </w:pPr>
      <w:rPr>
        <w:rFonts w:ascii="Courier New" w:hAnsi="Courier New" w:cs="Courier New" w:hint="default"/>
      </w:rPr>
    </w:lvl>
    <w:lvl w:ilvl="2" w:tplc="100C0005" w:tentative="1">
      <w:start w:val="1"/>
      <w:numFmt w:val="bullet"/>
      <w:lvlText w:val=""/>
      <w:lvlJc w:val="left"/>
      <w:pPr>
        <w:ind w:left="3600" w:hanging="360"/>
      </w:pPr>
      <w:rPr>
        <w:rFonts w:ascii="Wingdings" w:hAnsi="Wingdings" w:hint="default"/>
      </w:rPr>
    </w:lvl>
    <w:lvl w:ilvl="3" w:tplc="100C0001" w:tentative="1">
      <w:start w:val="1"/>
      <w:numFmt w:val="bullet"/>
      <w:lvlText w:val=""/>
      <w:lvlJc w:val="left"/>
      <w:pPr>
        <w:ind w:left="4320" w:hanging="360"/>
      </w:pPr>
      <w:rPr>
        <w:rFonts w:ascii="Symbol" w:hAnsi="Symbol" w:hint="default"/>
      </w:rPr>
    </w:lvl>
    <w:lvl w:ilvl="4" w:tplc="100C0003" w:tentative="1">
      <w:start w:val="1"/>
      <w:numFmt w:val="bullet"/>
      <w:lvlText w:val="o"/>
      <w:lvlJc w:val="left"/>
      <w:pPr>
        <w:ind w:left="5040" w:hanging="360"/>
      </w:pPr>
      <w:rPr>
        <w:rFonts w:ascii="Courier New" w:hAnsi="Courier New" w:cs="Courier New" w:hint="default"/>
      </w:rPr>
    </w:lvl>
    <w:lvl w:ilvl="5" w:tplc="100C0005" w:tentative="1">
      <w:start w:val="1"/>
      <w:numFmt w:val="bullet"/>
      <w:lvlText w:val=""/>
      <w:lvlJc w:val="left"/>
      <w:pPr>
        <w:ind w:left="5760" w:hanging="360"/>
      </w:pPr>
      <w:rPr>
        <w:rFonts w:ascii="Wingdings" w:hAnsi="Wingdings" w:hint="default"/>
      </w:rPr>
    </w:lvl>
    <w:lvl w:ilvl="6" w:tplc="100C0001" w:tentative="1">
      <w:start w:val="1"/>
      <w:numFmt w:val="bullet"/>
      <w:lvlText w:val=""/>
      <w:lvlJc w:val="left"/>
      <w:pPr>
        <w:ind w:left="6480" w:hanging="360"/>
      </w:pPr>
      <w:rPr>
        <w:rFonts w:ascii="Symbol" w:hAnsi="Symbol" w:hint="default"/>
      </w:rPr>
    </w:lvl>
    <w:lvl w:ilvl="7" w:tplc="100C0003" w:tentative="1">
      <w:start w:val="1"/>
      <w:numFmt w:val="bullet"/>
      <w:lvlText w:val="o"/>
      <w:lvlJc w:val="left"/>
      <w:pPr>
        <w:ind w:left="7200" w:hanging="360"/>
      </w:pPr>
      <w:rPr>
        <w:rFonts w:ascii="Courier New" w:hAnsi="Courier New" w:cs="Courier New" w:hint="default"/>
      </w:rPr>
    </w:lvl>
    <w:lvl w:ilvl="8" w:tplc="100C0005" w:tentative="1">
      <w:start w:val="1"/>
      <w:numFmt w:val="bullet"/>
      <w:lvlText w:val=""/>
      <w:lvlJc w:val="left"/>
      <w:pPr>
        <w:ind w:left="7920" w:hanging="360"/>
      </w:pPr>
      <w:rPr>
        <w:rFonts w:ascii="Wingdings" w:hAnsi="Wingdings" w:hint="default"/>
      </w:rPr>
    </w:lvl>
  </w:abstractNum>
  <w:abstractNum w:abstractNumId="11" w15:restartNumberingAfterBreak="0">
    <w:nsid w:val="12C37CE1"/>
    <w:multiLevelType w:val="multilevel"/>
    <w:tmpl w:val="11589F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024F0B"/>
    <w:multiLevelType w:val="hybridMultilevel"/>
    <w:tmpl w:val="17E408CA"/>
    <w:lvl w:ilvl="0" w:tplc="743CAA98">
      <w:numFmt w:val="bullet"/>
      <w:lvlText w:val="-"/>
      <w:lvlJc w:val="left"/>
      <w:pPr>
        <w:ind w:left="360" w:hanging="360"/>
      </w:pPr>
      <w:rPr>
        <w:rFonts w:ascii="Cambria" w:eastAsia="MS Mincho" w:hAnsi="Cambria" w:cs="Time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14537A8A"/>
    <w:multiLevelType w:val="hybridMultilevel"/>
    <w:tmpl w:val="C1788B6C"/>
    <w:lvl w:ilvl="0" w:tplc="3306D786">
      <w:numFmt w:val="bullet"/>
      <w:lvlText w:val="•"/>
      <w:lvlJc w:val="left"/>
      <w:pPr>
        <w:ind w:left="333" w:hanging="180"/>
      </w:pPr>
      <w:rPr>
        <w:rFonts w:ascii="Times New Roman" w:eastAsia="Times New Roman" w:hAnsi="Times New Roman" w:cs="Times New Roman" w:hint="default"/>
        <w:w w:val="100"/>
        <w:sz w:val="22"/>
        <w:szCs w:val="22"/>
        <w:lang w:val="en-US" w:eastAsia="en-US" w:bidi="en-US"/>
      </w:rPr>
    </w:lvl>
    <w:lvl w:ilvl="1" w:tplc="F2C2A2A4">
      <w:numFmt w:val="bullet"/>
      <w:lvlText w:val="•"/>
      <w:lvlJc w:val="left"/>
      <w:pPr>
        <w:ind w:left="750" w:hanging="180"/>
      </w:pPr>
      <w:rPr>
        <w:rFonts w:hint="default"/>
        <w:lang w:val="en-US" w:eastAsia="en-US" w:bidi="en-US"/>
      </w:rPr>
    </w:lvl>
    <w:lvl w:ilvl="2" w:tplc="E74CCAEA">
      <w:numFmt w:val="bullet"/>
      <w:lvlText w:val="•"/>
      <w:lvlJc w:val="left"/>
      <w:pPr>
        <w:ind w:left="1161" w:hanging="180"/>
      </w:pPr>
      <w:rPr>
        <w:rFonts w:hint="default"/>
        <w:lang w:val="en-US" w:eastAsia="en-US" w:bidi="en-US"/>
      </w:rPr>
    </w:lvl>
    <w:lvl w:ilvl="3" w:tplc="1F90493C">
      <w:numFmt w:val="bullet"/>
      <w:lvlText w:val="•"/>
      <w:lvlJc w:val="left"/>
      <w:pPr>
        <w:ind w:left="1572" w:hanging="180"/>
      </w:pPr>
      <w:rPr>
        <w:rFonts w:hint="default"/>
        <w:lang w:val="en-US" w:eastAsia="en-US" w:bidi="en-US"/>
      </w:rPr>
    </w:lvl>
    <w:lvl w:ilvl="4" w:tplc="16F6454E">
      <w:numFmt w:val="bullet"/>
      <w:lvlText w:val="•"/>
      <w:lvlJc w:val="left"/>
      <w:pPr>
        <w:ind w:left="1982" w:hanging="180"/>
      </w:pPr>
      <w:rPr>
        <w:rFonts w:hint="default"/>
        <w:lang w:val="en-US" w:eastAsia="en-US" w:bidi="en-US"/>
      </w:rPr>
    </w:lvl>
    <w:lvl w:ilvl="5" w:tplc="2E26B33E">
      <w:numFmt w:val="bullet"/>
      <w:lvlText w:val="•"/>
      <w:lvlJc w:val="left"/>
      <w:pPr>
        <w:ind w:left="2393" w:hanging="180"/>
      </w:pPr>
      <w:rPr>
        <w:rFonts w:hint="default"/>
        <w:lang w:val="en-US" w:eastAsia="en-US" w:bidi="en-US"/>
      </w:rPr>
    </w:lvl>
    <w:lvl w:ilvl="6" w:tplc="D36419E4">
      <w:numFmt w:val="bullet"/>
      <w:lvlText w:val="•"/>
      <w:lvlJc w:val="left"/>
      <w:pPr>
        <w:ind w:left="2804" w:hanging="180"/>
      </w:pPr>
      <w:rPr>
        <w:rFonts w:hint="default"/>
        <w:lang w:val="en-US" w:eastAsia="en-US" w:bidi="en-US"/>
      </w:rPr>
    </w:lvl>
    <w:lvl w:ilvl="7" w:tplc="860C1EC4">
      <w:numFmt w:val="bullet"/>
      <w:lvlText w:val="•"/>
      <w:lvlJc w:val="left"/>
      <w:pPr>
        <w:ind w:left="3214" w:hanging="180"/>
      </w:pPr>
      <w:rPr>
        <w:rFonts w:hint="default"/>
        <w:lang w:val="en-US" w:eastAsia="en-US" w:bidi="en-US"/>
      </w:rPr>
    </w:lvl>
    <w:lvl w:ilvl="8" w:tplc="C096B1E8">
      <w:numFmt w:val="bullet"/>
      <w:lvlText w:val="•"/>
      <w:lvlJc w:val="left"/>
      <w:pPr>
        <w:ind w:left="3625" w:hanging="180"/>
      </w:pPr>
      <w:rPr>
        <w:rFonts w:hint="default"/>
        <w:lang w:val="en-US" w:eastAsia="en-US" w:bidi="en-US"/>
      </w:rPr>
    </w:lvl>
  </w:abstractNum>
  <w:abstractNum w:abstractNumId="14" w15:restartNumberingAfterBreak="0">
    <w:nsid w:val="177F09E3"/>
    <w:multiLevelType w:val="hybridMultilevel"/>
    <w:tmpl w:val="55365260"/>
    <w:lvl w:ilvl="0" w:tplc="24E2741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A8F054E"/>
    <w:multiLevelType w:val="hybridMultilevel"/>
    <w:tmpl w:val="0790887A"/>
    <w:lvl w:ilvl="0" w:tplc="F8F6AD54">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D6A1BBD"/>
    <w:multiLevelType w:val="multilevel"/>
    <w:tmpl w:val="94BC5F34"/>
    <w:lvl w:ilvl="0">
      <w:start w:val="1"/>
      <w:numFmt w:val="upperRoman"/>
      <w:lvlText w:val="%1."/>
      <w:lvlJc w:val="left"/>
      <w:pPr>
        <w:ind w:left="720" w:hanging="72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7AB0D40"/>
    <w:multiLevelType w:val="hybridMultilevel"/>
    <w:tmpl w:val="CE38B3BE"/>
    <w:lvl w:ilvl="0" w:tplc="F8F6AD54">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A81A0D"/>
    <w:multiLevelType w:val="hybridMultilevel"/>
    <w:tmpl w:val="CD8C11F0"/>
    <w:lvl w:ilvl="0" w:tplc="6382DEB8">
      <w:start w:val="6"/>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CBE28B8"/>
    <w:multiLevelType w:val="hybridMultilevel"/>
    <w:tmpl w:val="FBF8EA8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0651DF"/>
    <w:multiLevelType w:val="hybridMultilevel"/>
    <w:tmpl w:val="A20E9776"/>
    <w:lvl w:ilvl="0" w:tplc="100C0001">
      <w:start w:val="1"/>
      <w:numFmt w:val="bullet"/>
      <w:lvlText w:val=""/>
      <w:lvlJc w:val="left"/>
      <w:pPr>
        <w:tabs>
          <w:tab w:val="num" w:pos="720"/>
        </w:tabs>
        <w:ind w:left="720" w:hanging="360"/>
      </w:pPr>
      <w:rPr>
        <w:rFonts w:ascii="Symbol" w:hAnsi="Symbol" w:hint="default"/>
      </w:rPr>
    </w:lvl>
    <w:lvl w:ilvl="1" w:tplc="533812B8">
      <w:start w:val="2"/>
      <w:numFmt w:val="upperLetter"/>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9D013A"/>
    <w:multiLevelType w:val="multilevel"/>
    <w:tmpl w:val="BEDA6042"/>
    <w:lvl w:ilvl="0">
      <w:start w:val="1"/>
      <w:numFmt w:val="upperRoman"/>
      <w:lvlText w:val="%1."/>
      <w:lvlJc w:val="left"/>
      <w:pPr>
        <w:ind w:left="720" w:hanging="72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2F451763"/>
    <w:multiLevelType w:val="hybridMultilevel"/>
    <w:tmpl w:val="DB640D90"/>
    <w:lvl w:ilvl="0" w:tplc="11402304">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3">
      <w:start w:val="1"/>
      <w:numFmt w:val="bullet"/>
      <w:lvlText w:val="o"/>
      <w:lvlJc w:val="left"/>
      <w:pPr>
        <w:ind w:left="1080" w:hanging="360"/>
      </w:pPr>
      <w:rPr>
        <w:rFonts w:ascii="Courier New" w:hAnsi="Courier New"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2FE068D2"/>
    <w:multiLevelType w:val="hybridMultilevel"/>
    <w:tmpl w:val="2B8A95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3D40FB"/>
    <w:multiLevelType w:val="hybridMultilevel"/>
    <w:tmpl w:val="5B706122"/>
    <w:lvl w:ilvl="0" w:tplc="3E686EAC">
      <w:numFmt w:val="bullet"/>
      <w:lvlText w:val="-"/>
      <w:lvlJc w:val="left"/>
      <w:pPr>
        <w:ind w:left="720" w:hanging="360"/>
      </w:pPr>
      <w:rPr>
        <w:rFonts w:ascii="Georgia" w:eastAsia="Calibri" w:hAnsi="Georg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06D72BE"/>
    <w:multiLevelType w:val="hybridMultilevel"/>
    <w:tmpl w:val="8850F3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142636A"/>
    <w:multiLevelType w:val="multilevel"/>
    <w:tmpl w:val="351E15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36A323D"/>
    <w:multiLevelType w:val="hybridMultilevel"/>
    <w:tmpl w:val="1708CFE8"/>
    <w:lvl w:ilvl="0" w:tplc="743CAA98">
      <w:numFmt w:val="bullet"/>
      <w:lvlText w:val="-"/>
      <w:lvlJc w:val="left"/>
      <w:pPr>
        <w:ind w:left="720" w:hanging="360"/>
      </w:pPr>
      <w:rPr>
        <w:rFonts w:ascii="Cambria" w:eastAsia="MS Mincho" w:hAnsi="Cambria"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3EF2573"/>
    <w:multiLevelType w:val="multilevel"/>
    <w:tmpl w:val="0FA8E61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34490F00"/>
    <w:multiLevelType w:val="multilevel"/>
    <w:tmpl w:val="BCF0C688"/>
    <w:lvl w:ilvl="0">
      <w:start w:val="1"/>
      <w:numFmt w:val="upperRoman"/>
      <w:lvlText w:val="%1."/>
      <w:lvlJc w:val="right"/>
      <w:pPr>
        <w:ind w:left="720" w:hanging="360"/>
      </w:pPr>
    </w:lvl>
    <w:lvl w:ilvl="1">
      <w:start w:val="1"/>
      <w:numFmt w:val="decimal"/>
      <w:isLgl/>
      <w:lvlText w:val="%1.%2"/>
      <w:lvlJc w:val="left"/>
      <w:pPr>
        <w:ind w:left="1713" w:hanging="720"/>
      </w:pPr>
      <w:rPr>
        <w:rFonts w:ascii="Arial Black" w:hAnsi="Arial Black" w:hint="default"/>
        <w:sz w:val="24"/>
      </w:rPr>
    </w:lvl>
    <w:lvl w:ilvl="2">
      <w:start w:val="1"/>
      <w:numFmt w:val="decimal"/>
      <w:isLgl/>
      <w:lvlText w:val="%1.%2.%3"/>
      <w:lvlJc w:val="left"/>
      <w:pPr>
        <w:ind w:left="1440" w:hanging="1080"/>
      </w:pPr>
      <w:rPr>
        <w:rFonts w:ascii="Arial Black" w:hAnsi="Arial Black" w:hint="default"/>
        <w:sz w:val="24"/>
      </w:rPr>
    </w:lvl>
    <w:lvl w:ilvl="3">
      <w:start w:val="1"/>
      <w:numFmt w:val="decimal"/>
      <w:isLgl/>
      <w:lvlText w:val="%1.%2.%3.%4"/>
      <w:lvlJc w:val="left"/>
      <w:pPr>
        <w:ind w:left="1440" w:hanging="1080"/>
      </w:pPr>
      <w:rPr>
        <w:rFonts w:ascii="Arial Black" w:hAnsi="Arial Black" w:hint="default"/>
        <w:sz w:val="24"/>
      </w:rPr>
    </w:lvl>
    <w:lvl w:ilvl="4">
      <w:start w:val="1"/>
      <w:numFmt w:val="decimal"/>
      <w:isLgl/>
      <w:lvlText w:val="%1.%2.%3.%4.%5"/>
      <w:lvlJc w:val="left"/>
      <w:pPr>
        <w:ind w:left="1800" w:hanging="1440"/>
      </w:pPr>
      <w:rPr>
        <w:rFonts w:ascii="Arial Black" w:hAnsi="Arial Black" w:hint="default"/>
        <w:sz w:val="24"/>
      </w:rPr>
    </w:lvl>
    <w:lvl w:ilvl="5">
      <w:start w:val="1"/>
      <w:numFmt w:val="decimal"/>
      <w:isLgl/>
      <w:lvlText w:val="%1.%2.%3.%4.%5.%6"/>
      <w:lvlJc w:val="left"/>
      <w:pPr>
        <w:ind w:left="2160" w:hanging="1800"/>
      </w:pPr>
      <w:rPr>
        <w:rFonts w:ascii="Arial Black" w:hAnsi="Arial Black" w:hint="default"/>
        <w:sz w:val="24"/>
      </w:rPr>
    </w:lvl>
    <w:lvl w:ilvl="6">
      <w:start w:val="1"/>
      <w:numFmt w:val="decimal"/>
      <w:isLgl/>
      <w:lvlText w:val="%1.%2.%3.%4.%5.%6.%7"/>
      <w:lvlJc w:val="left"/>
      <w:pPr>
        <w:ind w:left="2520" w:hanging="2160"/>
      </w:pPr>
      <w:rPr>
        <w:rFonts w:ascii="Arial Black" w:hAnsi="Arial Black" w:hint="default"/>
        <w:sz w:val="24"/>
      </w:rPr>
    </w:lvl>
    <w:lvl w:ilvl="7">
      <w:start w:val="1"/>
      <w:numFmt w:val="decimal"/>
      <w:isLgl/>
      <w:lvlText w:val="%1.%2.%3.%4.%5.%6.%7.%8"/>
      <w:lvlJc w:val="left"/>
      <w:pPr>
        <w:ind w:left="2520" w:hanging="2160"/>
      </w:pPr>
      <w:rPr>
        <w:rFonts w:ascii="Arial Black" w:hAnsi="Arial Black" w:hint="default"/>
        <w:sz w:val="24"/>
      </w:rPr>
    </w:lvl>
    <w:lvl w:ilvl="8">
      <w:start w:val="1"/>
      <w:numFmt w:val="decimal"/>
      <w:isLgl/>
      <w:lvlText w:val="%1.%2.%3.%4.%5.%6.%7.%8.%9"/>
      <w:lvlJc w:val="left"/>
      <w:pPr>
        <w:ind w:left="2880" w:hanging="2520"/>
      </w:pPr>
      <w:rPr>
        <w:rFonts w:ascii="Arial Black" w:hAnsi="Arial Black" w:hint="default"/>
        <w:sz w:val="24"/>
      </w:rPr>
    </w:lvl>
  </w:abstractNum>
  <w:abstractNum w:abstractNumId="30" w15:restartNumberingAfterBreak="0">
    <w:nsid w:val="34A446FF"/>
    <w:multiLevelType w:val="hybridMultilevel"/>
    <w:tmpl w:val="AD48300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511A67"/>
    <w:multiLevelType w:val="hybridMultilevel"/>
    <w:tmpl w:val="3788BC3E"/>
    <w:lvl w:ilvl="0" w:tplc="6BD4FF3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66450EF"/>
    <w:multiLevelType w:val="hybridMultilevel"/>
    <w:tmpl w:val="F0163B4C"/>
    <w:lvl w:ilvl="0" w:tplc="EAAC8116">
      <w:start w:val="1"/>
      <w:numFmt w:val="decimal"/>
      <w:pStyle w:val="Lgende"/>
      <w:lvlText w:val="%1."/>
      <w:lvlJc w:val="left"/>
      <w:pPr>
        <w:ind w:left="644" w:hanging="360"/>
      </w:pPr>
      <w:rPr>
        <w:rFonts w:hint="default"/>
        <w:i w:val="0"/>
        <w:spacing w:val="0"/>
        <w:w w:val="100"/>
        <w:kern w:val="0"/>
        <w:position w:val="0"/>
        <w:sz w:val="22"/>
      </w:rPr>
    </w:lvl>
    <w:lvl w:ilvl="1" w:tplc="A726EDF0">
      <w:start w:val="1"/>
      <w:numFmt w:val="lowerRoman"/>
      <w:lvlText w:val="%2)"/>
      <w:lvlJc w:val="left"/>
      <w:pPr>
        <w:ind w:left="1800" w:hanging="720"/>
      </w:pPr>
      <w:rPr>
        <w:rFonts w:hint="default"/>
      </w:rPr>
    </w:lvl>
    <w:lvl w:ilvl="2" w:tplc="47D673C2">
      <w:start w:val="5"/>
      <w:numFmt w:val="bullet"/>
      <w:lvlText w:val="•"/>
      <w:lvlJc w:val="left"/>
      <w:pPr>
        <w:ind w:left="2685" w:hanging="705"/>
      </w:pPr>
      <w:rPr>
        <w:rFonts w:ascii="Garamond" w:eastAsia="Times New Roman" w:hAnsi="Garamond" w:cs="Times New Roman"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A686963"/>
    <w:multiLevelType w:val="hybridMultilevel"/>
    <w:tmpl w:val="8A764D26"/>
    <w:lvl w:ilvl="0" w:tplc="0B62216A">
      <w:numFmt w:val="bullet"/>
      <w:lvlText w:val="•"/>
      <w:lvlJc w:val="left"/>
      <w:pPr>
        <w:ind w:left="362" w:hanging="269"/>
      </w:pPr>
      <w:rPr>
        <w:rFonts w:hint="default"/>
        <w:w w:val="100"/>
        <w:lang w:val="en-US" w:eastAsia="en-US" w:bidi="en-US"/>
      </w:rPr>
    </w:lvl>
    <w:lvl w:ilvl="1" w:tplc="33302724">
      <w:numFmt w:val="bullet"/>
      <w:lvlText w:val="•"/>
      <w:lvlJc w:val="left"/>
      <w:pPr>
        <w:ind w:left="768" w:hanging="269"/>
      </w:pPr>
      <w:rPr>
        <w:rFonts w:hint="default"/>
        <w:lang w:val="en-US" w:eastAsia="en-US" w:bidi="en-US"/>
      </w:rPr>
    </w:lvl>
    <w:lvl w:ilvl="2" w:tplc="071AD1FC">
      <w:numFmt w:val="bullet"/>
      <w:lvlText w:val="•"/>
      <w:lvlJc w:val="left"/>
      <w:pPr>
        <w:ind w:left="1177" w:hanging="269"/>
      </w:pPr>
      <w:rPr>
        <w:rFonts w:hint="default"/>
        <w:lang w:val="en-US" w:eastAsia="en-US" w:bidi="en-US"/>
      </w:rPr>
    </w:lvl>
    <w:lvl w:ilvl="3" w:tplc="58ECB2D2">
      <w:numFmt w:val="bullet"/>
      <w:lvlText w:val="•"/>
      <w:lvlJc w:val="left"/>
      <w:pPr>
        <w:ind w:left="1586" w:hanging="269"/>
      </w:pPr>
      <w:rPr>
        <w:rFonts w:hint="default"/>
        <w:lang w:val="en-US" w:eastAsia="en-US" w:bidi="en-US"/>
      </w:rPr>
    </w:lvl>
    <w:lvl w:ilvl="4" w:tplc="B68A7778">
      <w:numFmt w:val="bullet"/>
      <w:lvlText w:val="•"/>
      <w:lvlJc w:val="left"/>
      <w:pPr>
        <w:ind w:left="1994" w:hanging="269"/>
      </w:pPr>
      <w:rPr>
        <w:rFonts w:hint="default"/>
        <w:lang w:val="en-US" w:eastAsia="en-US" w:bidi="en-US"/>
      </w:rPr>
    </w:lvl>
    <w:lvl w:ilvl="5" w:tplc="D6A2A9BA">
      <w:numFmt w:val="bullet"/>
      <w:lvlText w:val="•"/>
      <w:lvlJc w:val="left"/>
      <w:pPr>
        <w:ind w:left="2403" w:hanging="269"/>
      </w:pPr>
      <w:rPr>
        <w:rFonts w:hint="default"/>
        <w:lang w:val="en-US" w:eastAsia="en-US" w:bidi="en-US"/>
      </w:rPr>
    </w:lvl>
    <w:lvl w:ilvl="6" w:tplc="B42819B2">
      <w:numFmt w:val="bullet"/>
      <w:lvlText w:val="•"/>
      <w:lvlJc w:val="left"/>
      <w:pPr>
        <w:ind w:left="2812" w:hanging="269"/>
      </w:pPr>
      <w:rPr>
        <w:rFonts w:hint="default"/>
        <w:lang w:val="en-US" w:eastAsia="en-US" w:bidi="en-US"/>
      </w:rPr>
    </w:lvl>
    <w:lvl w:ilvl="7" w:tplc="24B805E8">
      <w:numFmt w:val="bullet"/>
      <w:lvlText w:val="•"/>
      <w:lvlJc w:val="left"/>
      <w:pPr>
        <w:ind w:left="3220" w:hanging="269"/>
      </w:pPr>
      <w:rPr>
        <w:rFonts w:hint="default"/>
        <w:lang w:val="en-US" w:eastAsia="en-US" w:bidi="en-US"/>
      </w:rPr>
    </w:lvl>
    <w:lvl w:ilvl="8" w:tplc="09DA6E56">
      <w:numFmt w:val="bullet"/>
      <w:lvlText w:val="•"/>
      <w:lvlJc w:val="left"/>
      <w:pPr>
        <w:ind w:left="3629" w:hanging="269"/>
      </w:pPr>
      <w:rPr>
        <w:rFonts w:hint="default"/>
        <w:lang w:val="en-US" w:eastAsia="en-US" w:bidi="en-US"/>
      </w:rPr>
    </w:lvl>
  </w:abstractNum>
  <w:abstractNum w:abstractNumId="34" w15:restartNumberingAfterBreak="0">
    <w:nsid w:val="3BF14C56"/>
    <w:multiLevelType w:val="hybridMultilevel"/>
    <w:tmpl w:val="B85C2A50"/>
    <w:lvl w:ilvl="0" w:tplc="04090001">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152"/>
        </w:tabs>
        <w:ind w:left="1152" w:hanging="432"/>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CE3155E"/>
    <w:multiLevelType w:val="multilevel"/>
    <w:tmpl w:val="B9FC76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2394F48"/>
    <w:multiLevelType w:val="hybridMultilevel"/>
    <w:tmpl w:val="17E620D4"/>
    <w:lvl w:ilvl="0" w:tplc="D0CE124C">
      <w:start w:val="1"/>
      <w:numFmt w:val="bullet"/>
      <w:lvlText w:val=""/>
      <w:lvlJc w:val="left"/>
      <w:pPr>
        <w:ind w:left="720" w:hanging="360"/>
      </w:pPr>
      <w:rPr>
        <w:rFonts w:ascii="Symbol" w:hAnsi="Symbol" w:hint="default"/>
        <w:lang w:val="fr-FR"/>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3BE2370"/>
    <w:multiLevelType w:val="hybridMultilevel"/>
    <w:tmpl w:val="662ABFC6"/>
    <w:lvl w:ilvl="0" w:tplc="6B6EDF30">
      <w:start w:val="1"/>
      <w:numFmt w:val="bullet"/>
      <w:lvlText w:val=""/>
      <w:lvlJc w:val="left"/>
      <w:pPr>
        <w:tabs>
          <w:tab w:val="num" w:pos="360"/>
        </w:tabs>
        <w:ind w:left="360" w:hanging="360"/>
      </w:pPr>
      <w:rPr>
        <w:rFonts w:ascii="Wingdings" w:hAnsi="Wingdings" w:hint="default"/>
      </w:rPr>
    </w:lvl>
    <w:lvl w:ilvl="1" w:tplc="E6B8C956" w:tentative="1">
      <w:start w:val="1"/>
      <w:numFmt w:val="bullet"/>
      <w:lvlText w:val="o"/>
      <w:lvlJc w:val="left"/>
      <w:pPr>
        <w:tabs>
          <w:tab w:val="num" w:pos="1080"/>
        </w:tabs>
        <w:ind w:left="1080" w:hanging="360"/>
      </w:pPr>
      <w:rPr>
        <w:rFonts w:ascii="Courier New" w:hAnsi="Courier New" w:hint="default"/>
      </w:rPr>
    </w:lvl>
    <w:lvl w:ilvl="2" w:tplc="724AFFF4" w:tentative="1">
      <w:start w:val="1"/>
      <w:numFmt w:val="bullet"/>
      <w:lvlText w:val=""/>
      <w:lvlJc w:val="left"/>
      <w:pPr>
        <w:tabs>
          <w:tab w:val="num" w:pos="1800"/>
        </w:tabs>
        <w:ind w:left="1800" w:hanging="360"/>
      </w:pPr>
      <w:rPr>
        <w:rFonts w:ascii="Wingdings" w:hAnsi="Wingdings" w:hint="default"/>
      </w:rPr>
    </w:lvl>
    <w:lvl w:ilvl="3" w:tplc="FB9EA506" w:tentative="1">
      <w:start w:val="1"/>
      <w:numFmt w:val="bullet"/>
      <w:lvlText w:val=""/>
      <w:lvlJc w:val="left"/>
      <w:pPr>
        <w:tabs>
          <w:tab w:val="num" w:pos="2520"/>
        </w:tabs>
        <w:ind w:left="2520" w:hanging="360"/>
      </w:pPr>
      <w:rPr>
        <w:rFonts w:ascii="Symbol" w:hAnsi="Symbol" w:hint="default"/>
      </w:rPr>
    </w:lvl>
    <w:lvl w:ilvl="4" w:tplc="5C7C73B2" w:tentative="1">
      <w:start w:val="1"/>
      <w:numFmt w:val="bullet"/>
      <w:lvlText w:val="o"/>
      <w:lvlJc w:val="left"/>
      <w:pPr>
        <w:tabs>
          <w:tab w:val="num" w:pos="3240"/>
        </w:tabs>
        <w:ind w:left="3240" w:hanging="360"/>
      </w:pPr>
      <w:rPr>
        <w:rFonts w:ascii="Courier New" w:hAnsi="Courier New" w:hint="default"/>
      </w:rPr>
    </w:lvl>
    <w:lvl w:ilvl="5" w:tplc="D894398A" w:tentative="1">
      <w:start w:val="1"/>
      <w:numFmt w:val="bullet"/>
      <w:lvlText w:val=""/>
      <w:lvlJc w:val="left"/>
      <w:pPr>
        <w:tabs>
          <w:tab w:val="num" w:pos="3960"/>
        </w:tabs>
        <w:ind w:left="3960" w:hanging="360"/>
      </w:pPr>
      <w:rPr>
        <w:rFonts w:ascii="Wingdings" w:hAnsi="Wingdings" w:hint="default"/>
      </w:rPr>
    </w:lvl>
    <w:lvl w:ilvl="6" w:tplc="C6A05A48" w:tentative="1">
      <w:start w:val="1"/>
      <w:numFmt w:val="bullet"/>
      <w:lvlText w:val=""/>
      <w:lvlJc w:val="left"/>
      <w:pPr>
        <w:tabs>
          <w:tab w:val="num" w:pos="4680"/>
        </w:tabs>
        <w:ind w:left="4680" w:hanging="360"/>
      </w:pPr>
      <w:rPr>
        <w:rFonts w:ascii="Symbol" w:hAnsi="Symbol" w:hint="default"/>
      </w:rPr>
    </w:lvl>
    <w:lvl w:ilvl="7" w:tplc="108C1EF0" w:tentative="1">
      <w:start w:val="1"/>
      <w:numFmt w:val="bullet"/>
      <w:lvlText w:val="o"/>
      <w:lvlJc w:val="left"/>
      <w:pPr>
        <w:tabs>
          <w:tab w:val="num" w:pos="5400"/>
        </w:tabs>
        <w:ind w:left="5400" w:hanging="360"/>
      </w:pPr>
      <w:rPr>
        <w:rFonts w:ascii="Courier New" w:hAnsi="Courier New" w:hint="default"/>
      </w:rPr>
    </w:lvl>
    <w:lvl w:ilvl="8" w:tplc="453A55CC"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46817DBA"/>
    <w:multiLevelType w:val="multilevel"/>
    <w:tmpl w:val="2ECCA6AC"/>
    <w:lvl w:ilvl="0">
      <w:numFmt w:val="bullet"/>
      <w:lvlText w:val="-"/>
      <w:lvlJc w:val="left"/>
      <w:pPr>
        <w:ind w:left="720" w:hanging="360"/>
      </w:pPr>
      <w:rPr>
        <w:rFonts w:ascii="Calibri" w:eastAsiaTheme="minorHAnsi" w:hAnsi="Calibri" w:cstheme="minorBidi" w:hint="default"/>
      </w:rPr>
    </w:lvl>
    <w:lvl w:ilvl="1">
      <w:start w:val="1"/>
      <w:numFmt w:val="decimal"/>
      <w:isLgl/>
      <w:lvlText w:val="%1.%2"/>
      <w:lvlJc w:val="left"/>
      <w:pPr>
        <w:ind w:left="1080" w:hanging="720"/>
      </w:pPr>
      <w:rPr>
        <w:rFonts w:ascii="Arial Black" w:hAnsi="Arial Black" w:hint="default"/>
        <w:sz w:val="24"/>
      </w:rPr>
    </w:lvl>
    <w:lvl w:ilvl="2">
      <w:start w:val="1"/>
      <w:numFmt w:val="decimal"/>
      <w:isLgl/>
      <w:lvlText w:val="%1.%2.%3"/>
      <w:lvlJc w:val="left"/>
      <w:pPr>
        <w:ind w:left="1440" w:hanging="1080"/>
      </w:pPr>
      <w:rPr>
        <w:rFonts w:ascii="Arial Black" w:hAnsi="Arial Black" w:hint="default"/>
        <w:sz w:val="24"/>
      </w:rPr>
    </w:lvl>
    <w:lvl w:ilvl="3">
      <w:start w:val="1"/>
      <w:numFmt w:val="decimal"/>
      <w:isLgl/>
      <w:lvlText w:val="%1.%2.%3.%4"/>
      <w:lvlJc w:val="left"/>
      <w:pPr>
        <w:ind w:left="1440" w:hanging="1080"/>
      </w:pPr>
      <w:rPr>
        <w:rFonts w:ascii="Arial Black" w:hAnsi="Arial Black" w:hint="default"/>
        <w:sz w:val="24"/>
      </w:rPr>
    </w:lvl>
    <w:lvl w:ilvl="4">
      <w:start w:val="1"/>
      <w:numFmt w:val="decimal"/>
      <w:isLgl/>
      <w:lvlText w:val="%1.%2.%3.%4.%5"/>
      <w:lvlJc w:val="left"/>
      <w:pPr>
        <w:ind w:left="1800" w:hanging="1440"/>
      </w:pPr>
      <w:rPr>
        <w:rFonts w:ascii="Arial Black" w:hAnsi="Arial Black" w:hint="default"/>
        <w:sz w:val="24"/>
      </w:rPr>
    </w:lvl>
    <w:lvl w:ilvl="5">
      <w:start w:val="1"/>
      <w:numFmt w:val="decimal"/>
      <w:isLgl/>
      <w:lvlText w:val="%1.%2.%3.%4.%5.%6"/>
      <w:lvlJc w:val="left"/>
      <w:pPr>
        <w:ind w:left="2160" w:hanging="1800"/>
      </w:pPr>
      <w:rPr>
        <w:rFonts w:ascii="Arial Black" w:hAnsi="Arial Black" w:hint="default"/>
        <w:sz w:val="24"/>
      </w:rPr>
    </w:lvl>
    <w:lvl w:ilvl="6">
      <w:start w:val="1"/>
      <w:numFmt w:val="decimal"/>
      <w:isLgl/>
      <w:lvlText w:val="%1.%2.%3.%4.%5.%6.%7"/>
      <w:lvlJc w:val="left"/>
      <w:pPr>
        <w:ind w:left="2520" w:hanging="2160"/>
      </w:pPr>
      <w:rPr>
        <w:rFonts w:ascii="Arial Black" w:hAnsi="Arial Black" w:hint="default"/>
        <w:sz w:val="24"/>
      </w:rPr>
    </w:lvl>
    <w:lvl w:ilvl="7">
      <w:start w:val="1"/>
      <w:numFmt w:val="decimal"/>
      <w:isLgl/>
      <w:lvlText w:val="%1.%2.%3.%4.%5.%6.%7.%8"/>
      <w:lvlJc w:val="left"/>
      <w:pPr>
        <w:ind w:left="2520" w:hanging="2160"/>
      </w:pPr>
      <w:rPr>
        <w:rFonts w:ascii="Arial Black" w:hAnsi="Arial Black" w:hint="default"/>
        <w:sz w:val="24"/>
      </w:rPr>
    </w:lvl>
    <w:lvl w:ilvl="8">
      <w:start w:val="1"/>
      <w:numFmt w:val="decimal"/>
      <w:isLgl/>
      <w:lvlText w:val="%1.%2.%3.%4.%5.%6.%7.%8.%9"/>
      <w:lvlJc w:val="left"/>
      <w:pPr>
        <w:ind w:left="2880" w:hanging="2520"/>
      </w:pPr>
      <w:rPr>
        <w:rFonts w:ascii="Arial Black" w:hAnsi="Arial Black" w:hint="default"/>
        <w:sz w:val="24"/>
      </w:rPr>
    </w:lvl>
  </w:abstractNum>
  <w:abstractNum w:abstractNumId="39" w15:restartNumberingAfterBreak="0">
    <w:nsid w:val="47716AB6"/>
    <w:multiLevelType w:val="hybridMultilevel"/>
    <w:tmpl w:val="4A4CCD44"/>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963314D"/>
    <w:multiLevelType w:val="hybridMultilevel"/>
    <w:tmpl w:val="37CAA0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BA8329F"/>
    <w:multiLevelType w:val="hybridMultilevel"/>
    <w:tmpl w:val="BF1E89F8"/>
    <w:lvl w:ilvl="0" w:tplc="0BEA8E8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0C4411C"/>
    <w:multiLevelType w:val="hybridMultilevel"/>
    <w:tmpl w:val="84A04EBE"/>
    <w:lvl w:ilvl="0" w:tplc="100C0001">
      <w:start w:val="1"/>
      <w:numFmt w:val="bullet"/>
      <w:lvlText w:val=""/>
      <w:lvlJc w:val="left"/>
      <w:pPr>
        <w:ind w:left="1800" w:hanging="360"/>
      </w:pPr>
      <w:rPr>
        <w:rFonts w:ascii="Symbol" w:hAnsi="Symbol" w:hint="default"/>
      </w:rPr>
    </w:lvl>
    <w:lvl w:ilvl="1" w:tplc="100C0003" w:tentative="1">
      <w:start w:val="1"/>
      <w:numFmt w:val="bullet"/>
      <w:lvlText w:val="o"/>
      <w:lvlJc w:val="left"/>
      <w:pPr>
        <w:ind w:left="2520" w:hanging="360"/>
      </w:pPr>
      <w:rPr>
        <w:rFonts w:ascii="Courier New" w:hAnsi="Courier New" w:cs="Courier New" w:hint="default"/>
      </w:rPr>
    </w:lvl>
    <w:lvl w:ilvl="2" w:tplc="100C0005" w:tentative="1">
      <w:start w:val="1"/>
      <w:numFmt w:val="bullet"/>
      <w:lvlText w:val=""/>
      <w:lvlJc w:val="left"/>
      <w:pPr>
        <w:ind w:left="3240" w:hanging="360"/>
      </w:pPr>
      <w:rPr>
        <w:rFonts w:ascii="Wingdings" w:hAnsi="Wingdings" w:hint="default"/>
      </w:rPr>
    </w:lvl>
    <w:lvl w:ilvl="3" w:tplc="100C0001" w:tentative="1">
      <w:start w:val="1"/>
      <w:numFmt w:val="bullet"/>
      <w:lvlText w:val=""/>
      <w:lvlJc w:val="left"/>
      <w:pPr>
        <w:ind w:left="3960" w:hanging="360"/>
      </w:pPr>
      <w:rPr>
        <w:rFonts w:ascii="Symbol" w:hAnsi="Symbol" w:hint="default"/>
      </w:rPr>
    </w:lvl>
    <w:lvl w:ilvl="4" w:tplc="100C0003" w:tentative="1">
      <w:start w:val="1"/>
      <w:numFmt w:val="bullet"/>
      <w:lvlText w:val="o"/>
      <w:lvlJc w:val="left"/>
      <w:pPr>
        <w:ind w:left="4680" w:hanging="360"/>
      </w:pPr>
      <w:rPr>
        <w:rFonts w:ascii="Courier New" w:hAnsi="Courier New" w:cs="Courier New" w:hint="default"/>
      </w:rPr>
    </w:lvl>
    <w:lvl w:ilvl="5" w:tplc="100C0005" w:tentative="1">
      <w:start w:val="1"/>
      <w:numFmt w:val="bullet"/>
      <w:lvlText w:val=""/>
      <w:lvlJc w:val="left"/>
      <w:pPr>
        <w:ind w:left="5400" w:hanging="360"/>
      </w:pPr>
      <w:rPr>
        <w:rFonts w:ascii="Wingdings" w:hAnsi="Wingdings" w:hint="default"/>
      </w:rPr>
    </w:lvl>
    <w:lvl w:ilvl="6" w:tplc="100C0001" w:tentative="1">
      <w:start w:val="1"/>
      <w:numFmt w:val="bullet"/>
      <w:lvlText w:val=""/>
      <w:lvlJc w:val="left"/>
      <w:pPr>
        <w:ind w:left="6120" w:hanging="360"/>
      </w:pPr>
      <w:rPr>
        <w:rFonts w:ascii="Symbol" w:hAnsi="Symbol" w:hint="default"/>
      </w:rPr>
    </w:lvl>
    <w:lvl w:ilvl="7" w:tplc="100C0003" w:tentative="1">
      <w:start w:val="1"/>
      <w:numFmt w:val="bullet"/>
      <w:lvlText w:val="o"/>
      <w:lvlJc w:val="left"/>
      <w:pPr>
        <w:ind w:left="6840" w:hanging="360"/>
      </w:pPr>
      <w:rPr>
        <w:rFonts w:ascii="Courier New" w:hAnsi="Courier New" w:cs="Courier New" w:hint="default"/>
      </w:rPr>
    </w:lvl>
    <w:lvl w:ilvl="8" w:tplc="100C0005" w:tentative="1">
      <w:start w:val="1"/>
      <w:numFmt w:val="bullet"/>
      <w:lvlText w:val=""/>
      <w:lvlJc w:val="left"/>
      <w:pPr>
        <w:ind w:left="7560" w:hanging="360"/>
      </w:pPr>
      <w:rPr>
        <w:rFonts w:ascii="Wingdings" w:hAnsi="Wingdings" w:hint="default"/>
      </w:rPr>
    </w:lvl>
  </w:abstractNum>
  <w:abstractNum w:abstractNumId="43" w15:restartNumberingAfterBreak="0">
    <w:nsid w:val="51D05FD1"/>
    <w:multiLevelType w:val="hybridMultilevel"/>
    <w:tmpl w:val="31C26E88"/>
    <w:lvl w:ilvl="0" w:tplc="A48AD3C4">
      <w:start w:val="1"/>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2171329"/>
    <w:multiLevelType w:val="hybridMultilevel"/>
    <w:tmpl w:val="6B260C48"/>
    <w:lvl w:ilvl="0" w:tplc="6B5E783C">
      <w:numFmt w:val="bullet"/>
      <w:lvlText w:val="-"/>
      <w:lvlJc w:val="left"/>
      <w:pPr>
        <w:ind w:left="720" w:hanging="360"/>
      </w:pPr>
      <w:rPr>
        <w:rFonts w:ascii="Calibri" w:eastAsia="Calibri" w:hAnsi="Calibri" w:cs="Times New Roman" w:hint="default"/>
        <w:lang w:val="fr-FR"/>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24E30FF"/>
    <w:multiLevelType w:val="hybridMultilevel"/>
    <w:tmpl w:val="A3825FA0"/>
    <w:lvl w:ilvl="0" w:tplc="0D26F0B6">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1080"/>
        </w:tabs>
        <w:ind w:left="1080" w:hanging="360"/>
      </w:pPr>
      <w:rPr>
        <w:rFonts w:ascii="Courier New" w:hAnsi="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52DA4A61"/>
    <w:multiLevelType w:val="hybridMultilevel"/>
    <w:tmpl w:val="40706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4226B02"/>
    <w:multiLevelType w:val="hybridMultilevel"/>
    <w:tmpl w:val="DE783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59A3502"/>
    <w:multiLevelType w:val="hybridMultilevel"/>
    <w:tmpl w:val="8DAC886C"/>
    <w:lvl w:ilvl="0" w:tplc="743CAA98">
      <w:numFmt w:val="bullet"/>
      <w:lvlText w:val="-"/>
      <w:lvlJc w:val="left"/>
      <w:pPr>
        <w:ind w:left="720" w:hanging="360"/>
      </w:pPr>
      <w:rPr>
        <w:rFonts w:ascii="Cambria" w:eastAsia="MS Mincho" w:hAnsi="Cambria"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66D4F3B"/>
    <w:multiLevelType w:val="hybridMultilevel"/>
    <w:tmpl w:val="B3C620E6"/>
    <w:lvl w:ilvl="0" w:tplc="076273E8">
      <w:start w:val="1"/>
      <w:numFmt w:val="bullet"/>
      <w:lvlText w:val=""/>
      <w:lvlJc w:val="left"/>
      <w:pPr>
        <w:tabs>
          <w:tab w:val="num" w:pos="360"/>
        </w:tabs>
        <w:ind w:left="360" w:hanging="360"/>
      </w:pPr>
      <w:rPr>
        <w:rFonts w:ascii="Wingdings" w:hAnsi="Wingdings" w:hint="default"/>
      </w:rPr>
    </w:lvl>
    <w:lvl w:ilvl="1" w:tplc="EF7C27AC" w:tentative="1">
      <w:start w:val="1"/>
      <w:numFmt w:val="bullet"/>
      <w:lvlText w:val="o"/>
      <w:lvlJc w:val="left"/>
      <w:pPr>
        <w:tabs>
          <w:tab w:val="num" w:pos="1080"/>
        </w:tabs>
        <w:ind w:left="1080" w:hanging="360"/>
      </w:pPr>
      <w:rPr>
        <w:rFonts w:ascii="Courier New" w:hAnsi="Courier New" w:hint="default"/>
      </w:rPr>
    </w:lvl>
    <w:lvl w:ilvl="2" w:tplc="47DE8466" w:tentative="1">
      <w:start w:val="1"/>
      <w:numFmt w:val="bullet"/>
      <w:lvlText w:val=""/>
      <w:lvlJc w:val="left"/>
      <w:pPr>
        <w:tabs>
          <w:tab w:val="num" w:pos="1800"/>
        </w:tabs>
        <w:ind w:left="1800" w:hanging="360"/>
      </w:pPr>
      <w:rPr>
        <w:rFonts w:ascii="Wingdings" w:hAnsi="Wingdings" w:hint="default"/>
      </w:rPr>
    </w:lvl>
    <w:lvl w:ilvl="3" w:tplc="B77E01AA" w:tentative="1">
      <w:start w:val="1"/>
      <w:numFmt w:val="bullet"/>
      <w:lvlText w:val=""/>
      <w:lvlJc w:val="left"/>
      <w:pPr>
        <w:tabs>
          <w:tab w:val="num" w:pos="2520"/>
        </w:tabs>
        <w:ind w:left="2520" w:hanging="360"/>
      </w:pPr>
      <w:rPr>
        <w:rFonts w:ascii="Symbol" w:hAnsi="Symbol" w:hint="default"/>
      </w:rPr>
    </w:lvl>
    <w:lvl w:ilvl="4" w:tplc="13BA48E8" w:tentative="1">
      <w:start w:val="1"/>
      <w:numFmt w:val="bullet"/>
      <w:lvlText w:val="o"/>
      <w:lvlJc w:val="left"/>
      <w:pPr>
        <w:tabs>
          <w:tab w:val="num" w:pos="3240"/>
        </w:tabs>
        <w:ind w:left="3240" w:hanging="360"/>
      </w:pPr>
      <w:rPr>
        <w:rFonts w:ascii="Courier New" w:hAnsi="Courier New" w:hint="default"/>
      </w:rPr>
    </w:lvl>
    <w:lvl w:ilvl="5" w:tplc="5BC4DC46" w:tentative="1">
      <w:start w:val="1"/>
      <w:numFmt w:val="bullet"/>
      <w:lvlText w:val=""/>
      <w:lvlJc w:val="left"/>
      <w:pPr>
        <w:tabs>
          <w:tab w:val="num" w:pos="3960"/>
        </w:tabs>
        <w:ind w:left="3960" w:hanging="360"/>
      </w:pPr>
      <w:rPr>
        <w:rFonts w:ascii="Wingdings" w:hAnsi="Wingdings" w:hint="default"/>
      </w:rPr>
    </w:lvl>
    <w:lvl w:ilvl="6" w:tplc="EAC2B06C" w:tentative="1">
      <w:start w:val="1"/>
      <w:numFmt w:val="bullet"/>
      <w:lvlText w:val=""/>
      <w:lvlJc w:val="left"/>
      <w:pPr>
        <w:tabs>
          <w:tab w:val="num" w:pos="4680"/>
        </w:tabs>
        <w:ind w:left="4680" w:hanging="360"/>
      </w:pPr>
      <w:rPr>
        <w:rFonts w:ascii="Symbol" w:hAnsi="Symbol" w:hint="default"/>
      </w:rPr>
    </w:lvl>
    <w:lvl w:ilvl="7" w:tplc="A40837EA" w:tentative="1">
      <w:start w:val="1"/>
      <w:numFmt w:val="bullet"/>
      <w:lvlText w:val="o"/>
      <w:lvlJc w:val="left"/>
      <w:pPr>
        <w:tabs>
          <w:tab w:val="num" w:pos="5400"/>
        </w:tabs>
        <w:ind w:left="5400" w:hanging="360"/>
      </w:pPr>
      <w:rPr>
        <w:rFonts w:ascii="Courier New" w:hAnsi="Courier New" w:hint="default"/>
      </w:rPr>
    </w:lvl>
    <w:lvl w:ilvl="8" w:tplc="824E8352"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58395E24"/>
    <w:multiLevelType w:val="hybridMultilevel"/>
    <w:tmpl w:val="C74EA3BE"/>
    <w:lvl w:ilvl="0" w:tplc="80780654">
      <w:start w:val="1"/>
      <w:numFmt w:val="decimal"/>
      <w:pStyle w:val="101"/>
      <w:lvlText w:val="10.%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5A232961"/>
    <w:multiLevelType w:val="hybridMultilevel"/>
    <w:tmpl w:val="5A0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B3C4AC0"/>
    <w:multiLevelType w:val="hybridMultilevel"/>
    <w:tmpl w:val="FC1C5F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05C742D"/>
    <w:multiLevelType w:val="hybridMultilevel"/>
    <w:tmpl w:val="46AEE194"/>
    <w:lvl w:ilvl="0" w:tplc="0409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4" w15:restartNumberingAfterBreak="0">
    <w:nsid w:val="621F17B7"/>
    <w:multiLevelType w:val="hybridMultilevel"/>
    <w:tmpl w:val="11B463A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65B34CFE"/>
    <w:multiLevelType w:val="hybridMultilevel"/>
    <w:tmpl w:val="C4BE3D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B810E09"/>
    <w:multiLevelType w:val="hybridMultilevel"/>
    <w:tmpl w:val="FA5E75B4"/>
    <w:lvl w:ilvl="0" w:tplc="36CC82BC">
      <w:start w:val="6"/>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7201517C"/>
    <w:multiLevelType w:val="hybridMultilevel"/>
    <w:tmpl w:val="6FB86ADA"/>
    <w:lvl w:ilvl="0" w:tplc="B176A902">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61670D2"/>
    <w:multiLevelType w:val="hybridMultilevel"/>
    <w:tmpl w:val="D314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74740F9"/>
    <w:multiLevelType w:val="hybridMultilevel"/>
    <w:tmpl w:val="E39EE57E"/>
    <w:lvl w:ilvl="0" w:tplc="D0061B5C">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0" w15:restartNumberingAfterBreak="0">
    <w:nsid w:val="777D3F94"/>
    <w:multiLevelType w:val="multilevel"/>
    <w:tmpl w:val="B77470A6"/>
    <w:lvl w:ilvl="0">
      <w:start w:val="1"/>
      <w:numFmt w:val="upperRoman"/>
      <w:lvlText w:val="%1."/>
      <w:lvlJc w:val="left"/>
      <w:pPr>
        <w:ind w:left="720" w:hanging="72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783258C6"/>
    <w:multiLevelType w:val="multilevel"/>
    <w:tmpl w:val="43C65C8C"/>
    <w:lvl w:ilvl="0">
      <w:start w:val="6"/>
      <w:numFmt w:val="upperRoman"/>
      <w:lvlText w:val="%1."/>
      <w:lvlJc w:val="left"/>
      <w:pPr>
        <w:ind w:left="1080" w:hanging="72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BC57D67"/>
    <w:multiLevelType w:val="hybridMultilevel"/>
    <w:tmpl w:val="5B8C9D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BF3655C"/>
    <w:multiLevelType w:val="hybridMultilevel"/>
    <w:tmpl w:val="6CC4F2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615716">
    <w:abstractNumId w:val="55"/>
  </w:num>
  <w:num w:numId="2" w16cid:durableId="1881819713">
    <w:abstractNumId w:val="52"/>
  </w:num>
  <w:num w:numId="3" w16cid:durableId="1039283220">
    <w:abstractNumId w:val="23"/>
  </w:num>
  <w:num w:numId="4" w16cid:durableId="2072535582">
    <w:abstractNumId w:val="59"/>
  </w:num>
  <w:num w:numId="5" w16cid:durableId="1566793923">
    <w:abstractNumId w:val="15"/>
  </w:num>
  <w:num w:numId="6" w16cid:durableId="289282073">
    <w:abstractNumId w:val="29"/>
  </w:num>
  <w:num w:numId="7" w16cid:durableId="1566453378">
    <w:abstractNumId w:val="16"/>
  </w:num>
  <w:num w:numId="8" w16cid:durableId="855651816">
    <w:abstractNumId w:val="43"/>
  </w:num>
  <w:num w:numId="9" w16cid:durableId="2101023000">
    <w:abstractNumId w:val="5"/>
  </w:num>
  <w:num w:numId="10" w16cid:durableId="652174919">
    <w:abstractNumId w:val="6"/>
  </w:num>
  <w:num w:numId="11" w16cid:durableId="223419261">
    <w:abstractNumId w:val="40"/>
  </w:num>
  <w:num w:numId="12" w16cid:durableId="1257983257">
    <w:abstractNumId w:val="42"/>
  </w:num>
  <w:num w:numId="13" w16cid:durableId="924918941">
    <w:abstractNumId w:val="10"/>
  </w:num>
  <w:num w:numId="14" w16cid:durableId="90856382">
    <w:abstractNumId w:val="20"/>
  </w:num>
  <w:num w:numId="15" w16cid:durableId="1326981748">
    <w:abstractNumId w:val="0"/>
  </w:num>
  <w:num w:numId="16" w16cid:durableId="1909995887">
    <w:abstractNumId w:val="41"/>
  </w:num>
  <w:num w:numId="17" w16cid:durableId="1914125805">
    <w:abstractNumId w:val="38"/>
  </w:num>
  <w:num w:numId="18" w16cid:durableId="877164410">
    <w:abstractNumId w:val="31"/>
  </w:num>
  <w:num w:numId="19" w16cid:durableId="728650151">
    <w:abstractNumId w:val="7"/>
  </w:num>
  <w:num w:numId="20" w16cid:durableId="1228145915">
    <w:abstractNumId w:val="46"/>
  </w:num>
  <w:num w:numId="21" w16cid:durableId="1478690608">
    <w:abstractNumId w:val="19"/>
  </w:num>
  <w:num w:numId="22" w16cid:durableId="1923761403">
    <w:abstractNumId w:val="14"/>
  </w:num>
  <w:num w:numId="23" w16cid:durableId="550270897">
    <w:abstractNumId w:val="58"/>
  </w:num>
  <w:num w:numId="24" w16cid:durableId="723523490">
    <w:abstractNumId w:val="51"/>
  </w:num>
  <w:num w:numId="25" w16cid:durableId="955646017">
    <w:abstractNumId w:val="11"/>
  </w:num>
  <w:num w:numId="26" w16cid:durableId="151138883">
    <w:abstractNumId w:val="62"/>
  </w:num>
  <w:num w:numId="27" w16cid:durableId="896091080">
    <w:abstractNumId w:val="1"/>
  </w:num>
  <w:num w:numId="28" w16cid:durableId="1436823188">
    <w:abstractNumId w:val="30"/>
  </w:num>
  <w:num w:numId="29" w16cid:durableId="2035811564">
    <w:abstractNumId w:val="9"/>
  </w:num>
  <w:num w:numId="30" w16cid:durableId="1430203582">
    <w:abstractNumId w:val="17"/>
  </w:num>
  <w:num w:numId="31" w16cid:durableId="1352410606">
    <w:abstractNumId w:val="32"/>
  </w:num>
  <w:num w:numId="32" w16cid:durableId="1453282787">
    <w:abstractNumId w:val="12"/>
  </w:num>
  <w:num w:numId="33" w16cid:durableId="874078989">
    <w:abstractNumId w:val="4"/>
  </w:num>
  <w:num w:numId="34" w16cid:durableId="651563211">
    <w:abstractNumId w:val="36"/>
  </w:num>
  <w:num w:numId="35" w16cid:durableId="956791929">
    <w:abstractNumId w:val="22"/>
  </w:num>
  <w:num w:numId="36" w16cid:durableId="1983191476">
    <w:abstractNumId w:val="39"/>
  </w:num>
  <w:num w:numId="37" w16cid:durableId="1422406149">
    <w:abstractNumId w:val="54"/>
  </w:num>
  <w:num w:numId="38" w16cid:durableId="893152590">
    <w:abstractNumId w:val="34"/>
  </w:num>
  <w:num w:numId="39" w16cid:durableId="156699621">
    <w:abstractNumId w:val="49"/>
  </w:num>
  <w:num w:numId="40" w16cid:durableId="2061126286">
    <w:abstractNumId w:val="37"/>
  </w:num>
  <w:num w:numId="41" w16cid:durableId="1567952686">
    <w:abstractNumId w:val="45"/>
  </w:num>
  <w:num w:numId="42" w16cid:durableId="981421085">
    <w:abstractNumId w:val="18"/>
  </w:num>
  <w:num w:numId="43" w16cid:durableId="1973444195">
    <w:abstractNumId w:val="53"/>
  </w:num>
  <w:num w:numId="44" w16cid:durableId="1218668554">
    <w:abstractNumId w:val="3"/>
  </w:num>
  <w:num w:numId="45" w16cid:durableId="2022931671">
    <w:abstractNumId w:val="24"/>
  </w:num>
  <w:num w:numId="46" w16cid:durableId="495923913">
    <w:abstractNumId w:val="28"/>
  </w:num>
  <w:num w:numId="47" w16cid:durableId="86736405">
    <w:abstractNumId w:val="44"/>
  </w:num>
  <w:num w:numId="48" w16cid:durableId="1495952957">
    <w:abstractNumId w:val="63"/>
  </w:num>
  <w:num w:numId="49" w16cid:durableId="1176001374">
    <w:abstractNumId w:val="21"/>
  </w:num>
  <w:num w:numId="50" w16cid:durableId="1611426205">
    <w:abstractNumId w:val="35"/>
  </w:num>
  <w:num w:numId="51" w16cid:durableId="1764566372">
    <w:abstractNumId w:val="56"/>
  </w:num>
  <w:num w:numId="52" w16cid:durableId="121772298">
    <w:abstractNumId w:val="33"/>
  </w:num>
  <w:num w:numId="53" w16cid:durableId="171919387">
    <w:abstractNumId w:val="13"/>
  </w:num>
  <w:num w:numId="54" w16cid:durableId="249235528">
    <w:abstractNumId w:val="48"/>
  </w:num>
  <w:num w:numId="55" w16cid:durableId="1549222921">
    <w:abstractNumId w:val="61"/>
  </w:num>
  <w:num w:numId="56" w16cid:durableId="1326318624">
    <w:abstractNumId w:val="26"/>
  </w:num>
  <w:num w:numId="57" w16cid:durableId="1634477739">
    <w:abstractNumId w:val="27"/>
  </w:num>
  <w:num w:numId="58" w16cid:durableId="529729120">
    <w:abstractNumId w:val="25"/>
  </w:num>
  <w:num w:numId="59" w16cid:durableId="232619812">
    <w:abstractNumId w:val="47"/>
  </w:num>
  <w:num w:numId="60" w16cid:durableId="1184250744">
    <w:abstractNumId w:val="8"/>
  </w:num>
  <w:num w:numId="61" w16cid:durableId="1128813191">
    <w:abstractNumId w:val="60"/>
  </w:num>
  <w:num w:numId="62" w16cid:durableId="1355034369">
    <w:abstractNumId w:val="57"/>
  </w:num>
  <w:num w:numId="63" w16cid:durableId="1253928406">
    <w:abstractNumId w:val="2"/>
  </w:num>
  <w:num w:numId="64" w16cid:durableId="383602568">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D1"/>
    <w:rsid w:val="00001942"/>
    <w:rsid w:val="000070EB"/>
    <w:rsid w:val="00013C2E"/>
    <w:rsid w:val="00031396"/>
    <w:rsid w:val="00031C91"/>
    <w:rsid w:val="000323B8"/>
    <w:rsid w:val="00032D2F"/>
    <w:rsid w:val="00040FCE"/>
    <w:rsid w:val="00043013"/>
    <w:rsid w:val="000446A1"/>
    <w:rsid w:val="00065953"/>
    <w:rsid w:val="00075191"/>
    <w:rsid w:val="0007631D"/>
    <w:rsid w:val="0007635D"/>
    <w:rsid w:val="000841E7"/>
    <w:rsid w:val="00085DC9"/>
    <w:rsid w:val="00097B1E"/>
    <w:rsid w:val="000A3ECE"/>
    <w:rsid w:val="000B1424"/>
    <w:rsid w:val="000B26DB"/>
    <w:rsid w:val="000B62FE"/>
    <w:rsid w:val="000C2479"/>
    <w:rsid w:val="000C500C"/>
    <w:rsid w:val="000D541F"/>
    <w:rsid w:val="000D6709"/>
    <w:rsid w:val="000E0DB4"/>
    <w:rsid w:val="000E30E0"/>
    <w:rsid w:val="000E3743"/>
    <w:rsid w:val="000E3F4A"/>
    <w:rsid w:val="000F0609"/>
    <w:rsid w:val="000F19FE"/>
    <w:rsid w:val="000F47D5"/>
    <w:rsid w:val="000F732F"/>
    <w:rsid w:val="000F7EA0"/>
    <w:rsid w:val="001079EE"/>
    <w:rsid w:val="00111759"/>
    <w:rsid w:val="001145DB"/>
    <w:rsid w:val="00115822"/>
    <w:rsid w:val="00125BB7"/>
    <w:rsid w:val="001371AC"/>
    <w:rsid w:val="00145311"/>
    <w:rsid w:val="00150E3D"/>
    <w:rsid w:val="00155904"/>
    <w:rsid w:val="00172C01"/>
    <w:rsid w:val="0017663B"/>
    <w:rsid w:val="001956A1"/>
    <w:rsid w:val="001A0EAD"/>
    <w:rsid w:val="001A1BCC"/>
    <w:rsid w:val="001A3D59"/>
    <w:rsid w:val="001B4841"/>
    <w:rsid w:val="001C19D3"/>
    <w:rsid w:val="001C24CF"/>
    <w:rsid w:val="001C3AF9"/>
    <w:rsid w:val="001C4E55"/>
    <w:rsid w:val="001D1A1A"/>
    <w:rsid w:val="001D7F42"/>
    <w:rsid w:val="001E07C2"/>
    <w:rsid w:val="001E6BAC"/>
    <w:rsid w:val="001F30AE"/>
    <w:rsid w:val="001F7375"/>
    <w:rsid w:val="001F770B"/>
    <w:rsid w:val="00211458"/>
    <w:rsid w:val="00213F7F"/>
    <w:rsid w:val="0021453E"/>
    <w:rsid w:val="002148DA"/>
    <w:rsid w:val="0021647F"/>
    <w:rsid w:val="00217C7B"/>
    <w:rsid w:val="00223C21"/>
    <w:rsid w:val="002301A7"/>
    <w:rsid w:val="0023055A"/>
    <w:rsid w:val="0023250A"/>
    <w:rsid w:val="0024014D"/>
    <w:rsid w:val="00244D7A"/>
    <w:rsid w:val="00246BEE"/>
    <w:rsid w:val="00252A0C"/>
    <w:rsid w:val="00256445"/>
    <w:rsid w:val="0026558D"/>
    <w:rsid w:val="002660C2"/>
    <w:rsid w:val="00266BFC"/>
    <w:rsid w:val="0026788A"/>
    <w:rsid w:val="00274E53"/>
    <w:rsid w:val="0028525A"/>
    <w:rsid w:val="00287073"/>
    <w:rsid w:val="00296260"/>
    <w:rsid w:val="00296BDB"/>
    <w:rsid w:val="002A23CD"/>
    <w:rsid w:val="002A3322"/>
    <w:rsid w:val="002A4CD6"/>
    <w:rsid w:val="002A5FDB"/>
    <w:rsid w:val="002A78B2"/>
    <w:rsid w:val="002B56BF"/>
    <w:rsid w:val="002C14FF"/>
    <w:rsid w:val="002C5AB9"/>
    <w:rsid w:val="002D4A15"/>
    <w:rsid w:val="002D633B"/>
    <w:rsid w:val="002D6EE8"/>
    <w:rsid w:val="002E234C"/>
    <w:rsid w:val="002F16C1"/>
    <w:rsid w:val="002F698C"/>
    <w:rsid w:val="002F7B68"/>
    <w:rsid w:val="00310163"/>
    <w:rsid w:val="00314DB4"/>
    <w:rsid w:val="00317A9B"/>
    <w:rsid w:val="0032229E"/>
    <w:rsid w:val="00323D86"/>
    <w:rsid w:val="003274B6"/>
    <w:rsid w:val="00327F76"/>
    <w:rsid w:val="00336248"/>
    <w:rsid w:val="003363E0"/>
    <w:rsid w:val="00336D3E"/>
    <w:rsid w:val="003409CD"/>
    <w:rsid w:val="00343E1B"/>
    <w:rsid w:val="00354E14"/>
    <w:rsid w:val="00356422"/>
    <w:rsid w:val="0035781C"/>
    <w:rsid w:val="003719E9"/>
    <w:rsid w:val="003746D2"/>
    <w:rsid w:val="00397032"/>
    <w:rsid w:val="00397D8D"/>
    <w:rsid w:val="003A06AA"/>
    <w:rsid w:val="003A4A02"/>
    <w:rsid w:val="003C04CF"/>
    <w:rsid w:val="003C05B9"/>
    <w:rsid w:val="003C0D34"/>
    <w:rsid w:val="003C1E63"/>
    <w:rsid w:val="003D03B3"/>
    <w:rsid w:val="003D268D"/>
    <w:rsid w:val="003E3EA6"/>
    <w:rsid w:val="003E4D3B"/>
    <w:rsid w:val="003E77C9"/>
    <w:rsid w:val="003F0634"/>
    <w:rsid w:val="003F3864"/>
    <w:rsid w:val="003F48B0"/>
    <w:rsid w:val="003F7172"/>
    <w:rsid w:val="003F7D89"/>
    <w:rsid w:val="00402E3C"/>
    <w:rsid w:val="004033A5"/>
    <w:rsid w:val="0041133E"/>
    <w:rsid w:val="00412C09"/>
    <w:rsid w:val="004227C4"/>
    <w:rsid w:val="004236EE"/>
    <w:rsid w:val="00424416"/>
    <w:rsid w:val="00424559"/>
    <w:rsid w:val="00426F3E"/>
    <w:rsid w:val="00441542"/>
    <w:rsid w:val="004432B2"/>
    <w:rsid w:val="00446E32"/>
    <w:rsid w:val="00476D7D"/>
    <w:rsid w:val="00483455"/>
    <w:rsid w:val="0049041E"/>
    <w:rsid w:val="004B6897"/>
    <w:rsid w:val="004C057C"/>
    <w:rsid w:val="004D2C43"/>
    <w:rsid w:val="004D51EB"/>
    <w:rsid w:val="004D5DD2"/>
    <w:rsid w:val="004D6826"/>
    <w:rsid w:val="004E5F96"/>
    <w:rsid w:val="004F10CE"/>
    <w:rsid w:val="004F4C71"/>
    <w:rsid w:val="00500980"/>
    <w:rsid w:val="00510308"/>
    <w:rsid w:val="00511897"/>
    <w:rsid w:val="005144C2"/>
    <w:rsid w:val="00514721"/>
    <w:rsid w:val="005158C2"/>
    <w:rsid w:val="00520E40"/>
    <w:rsid w:val="0052134E"/>
    <w:rsid w:val="005215E0"/>
    <w:rsid w:val="005262A8"/>
    <w:rsid w:val="00532D4E"/>
    <w:rsid w:val="00542B84"/>
    <w:rsid w:val="0055310D"/>
    <w:rsid w:val="00566A2D"/>
    <w:rsid w:val="005714EE"/>
    <w:rsid w:val="005721E0"/>
    <w:rsid w:val="005730BF"/>
    <w:rsid w:val="005749F3"/>
    <w:rsid w:val="0057596F"/>
    <w:rsid w:val="005938E4"/>
    <w:rsid w:val="005964CF"/>
    <w:rsid w:val="005A1428"/>
    <w:rsid w:val="005A2997"/>
    <w:rsid w:val="005A41CA"/>
    <w:rsid w:val="005A58D6"/>
    <w:rsid w:val="005A591B"/>
    <w:rsid w:val="005A6678"/>
    <w:rsid w:val="005B1C37"/>
    <w:rsid w:val="005B27CB"/>
    <w:rsid w:val="005B3B9C"/>
    <w:rsid w:val="005C01A8"/>
    <w:rsid w:val="005E1C2C"/>
    <w:rsid w:val="005E3682"/>
    <w:rsid w:val="005E40CB"/>
    <w:rsid w:val="005E7B23"/>
    <w:rsid w:val="005F0843"/>
    <w:rsid w:val="006026D1"/>
    <w:rsid w:val="00614330"/>
    <w:rsid w:val="0061595F"/>
    <w:rsid w:val="0061643A"/>
    <w:rsid w:val="00616CCD"/>
    <w:rsid w:val="00622EB4"/>
    <w:rsid w:val="00627348"/>
    <w:rsid w:val="00634D4D"/>
    <w:rsid w:val="00641C24"/>
    <w:rsid w:val="00642206"/>
    <w:rsid w:val="00650347"/>
    <w:rsid w:val="00664660"/>
    <w:rsid w:val="00665204"/>
    <w:rsid w:val="00665C1C"/>
    <w:rsid w:val="00672D68"/>
    <w:rsid w:val="00683EEB"/>
    <w:rsid w:val="00684278"/>
    <w:rsid w:val="00687536"/>
    <w:rsid w:val="00687AD4"/>
    <w:rsid w:val="00690B45"/>
    <w:rsid w:val="006A7C57"/>
    <w:rsid w:val="006B14D4"/>
    <w:rsid w:val="006B3DE8"/>
    <w:rsid w:val="006C1704"/>
    <w:rsid w:val="006C492F"/>
    <w:rsid w:val="006C5290"/>
    <w:rsid w:val="006E41E2"/>
    <w:rsid w:val="006E45A2"/>
    <w:rsid w:val="006E63A5"/>
    <w:rsid w:val="006F00C1"/>
    <w:rsid w:val="006F0F2D"/>
    <w:rsid w:val="006F575E"/>
    <w:rsid w:val="00703EE7"/>
    <w:rsid w:val="00705711"/>
    <w:rsid w:val="00712BEB"/>
    <w:rsid w:val="00715C22"/>
    <w:rsid w:val="0072051D"/>
    <w:rsid w:val="00734328"/>
    <w:rsid w:val="00736A04"/>
    <w:rsid w:val="007522DE"/>
    <w:rsid w:val="00755DB0"/>
    <w:rsid w:val="00765DA4"/>
    <w:rsid w:val="00772AC8"/>
    <w:rsid w:val="00780338"/>
    <w:rsid w:val="007816F0"/>
    <w:rsid w:val="00781DE2"/>
    <w:rsid w:val="00792B65"/>
    <w:rsid w:val="007A4E1F"/>
    <w:rsid w:val="007A5DAB"/>
    <w:rsid w:val="007A6C2A"/>
    <w:rsid w:val="007B0434"/>
    <w:rsid w:val="007B34A1"/>
    <w:rsid w:val="007D1D36"/>
    <w:rsid w:val="007D2640"/>
    <w:rsid w:val="007D6697"/>
    <w:rsid w:val="007E09CD"/>
    <w:rsid w:val="007E3775"/>
    <w:rsid w:val="007F49C1"/>
    <w:rsid w:val="007F68EB"/>
    <w:rsid w:val="00806BEA"/>
    <w:rsid w:val="00810712"/>
    <w:rsid w:val="00811CA1"/>
    <w:rsid w:val="00815A6F"/>
    <w:rsid w:val="0081627E"/>
    <w:rsid w:val="00817F6A"/>
    <w:rsid w:val="0082106C"/>
    <w:rsid w:val="008231AC"/>
    <w:rsid w:val="00825361"/>
    <w:rsid w:val="00837095"/>
    <w:rsid w:val="00841F3D"/>
    <w:rsid w:val="0084281E"/>
    <w:rsid w:val="0084539E"/>
    <w:rsid w:val="00846C4A"/>
    <w:rsid w:val="008474C5"/>
    <w:rsid w:val="00855938"/>
    <w:rsid w:val="00860D65"/>
    <w:rsid w:val="008662DE"/>
    <w:rsid w:val="0087267B"/>
    <w:rsid w:val="008739B3"/>
    <w:rsid w:val="00876E42"/>
    <w:rsid w:val="00882B04"/>
    <w:rsid w:val="0088438A"/>
    <w:rsid w:val="0088517E"/>
    <w:rsid w:val="00895324"/>
    <w:rsid w:val="00895EA6"/>
    <w:rsid w:val="008A34AE"/>
    <w:rsid w:val="008A426A"/>
    <w:rsid w:val="008B59A1"/>
    <w:rsid w:val="008C5445"/>
    <w:rsid w:val="008C6E60"/>
    <w:rsid w:val="008D1784"/>
    <w:rsid w:val="008E0DA1"/>
    <w:rsid w:val="008E31FB"/>
    <w:rsid w:val="008E4963"/>
    <w:rsid w:val="008E5458"/>
    <w:rsid w:val="008E636A"/>
    <w:rsid w:val="008E6DD2"/>
    <w:rsid w:val="008E71D0"/>
    <w:rsid w:val="008E7929"/>
    <w:rsid w:val="008F0802"/>
    <w:rsid w:val="008F21C8"/>
    <w:rsid w:val="00900D22"/>
    <w:rsid w:val="00902B2C"/>
    <w:rsid w:val="009121A4"/>
    <w:rsid w:val="00913F89"/>
    <w:rsid w:val="00914454"/>
    <w:rsid w:val="0092304A"/>
    <w:rsid w:val="009246D0"/>
    <w:rsid w:val="00927A65"/>
    <w:rsid w:val="00931C2C"/>
    <w:rsid w:val="00932331"/>
    <w:rsid w:val="00943978"/>
    <w:rsid w:val="009465C7"/>
    <w:rsid w:val="009479D9"/>
    <w:rsid w:val="00947AB2"/>
    <w:rsid w:val="00954B2D"/>
    <w:rsid w:val="00954D4A"/>
    <w:rsid w:val="0096085B"/>
    <w:rsid w:val="009613CE"/>
    <w:rsid w:val="00962C31"/>
    <w:rsid w:val="009668BE"/>
    <w:rsid w:val="009709A7"/>
    <w:rsid w:val="00982D06"/>
    <w:rsid w:val="00982E0B"/>
    <w:rsid w:val="00985944"/>
    <w:rsid w:val="00997FC7"/>
    <w:rsid w:val="009A0516"/>
    <w:rsid w:val="009A61CF"/>
    <w:rsid w:val="009C2E1F"/>
    <w:rsid w:val="009D4F25"/>
    <w:rsid w:val="009D7E72"/>
    <w:rsid w:val="009E568D"/>
    <w:rsid w:val="009F2973"/>
    <w:rsid w:val="009F727F"/>
    <w:rsid w:val="00A01CD0"/>
    <w:rsid w:val="00A17AF6"/>
    <w:rsid w:val="00A24B3E"/>
    <w:rsid w:val="00A35FE7"/>
    <w:rsid w:val="00A37B44"/>
    <w:rsid w:val="00A427E6"/>
    <w:rsid w:val="00A60F5F"/>
    <w:rsid w:val="00A63F24"/>
    <w:rsid w:val="00A716FD"/>
    <w:rsid w:val="00A844AF"/>
    <w:rsid w:val="00A91A55"/>
    <w:rsid w:val="00A95234"/>
    <w:rsid w:val="00AA0EB1"/>
    <w:rsid w:val="00AA20F6"/>
    <w:rsid w:val="00AA5F4B"/>
    <w:rsid w:val="00AA7C99"/>
    <w:rsid w:val="00AB3842"/>
    <w:rsid w:val="00AB6E6B"/>
    <w:rsid w:val="00AC1D7D"/>
    <w:rsid w:val="00AC1EB9"/>
    <w:rsid w:val="00AD11C5"/>
    <w:rsid w:val="00AD2DD1"/>
    <w:rsid w:val="00AD65A6"/>
    <w:rsid w:val="00AE4DA7"/>
    <w:rsid w:val="00AF3787"/>
    <w:rsid w:val="00AF3BB6"/>
    <w:rsid w:val="00AF4825"/>
    <w:rsid w:val="00AF580E"/>
    <w:rsid w:val="00AF68BF"/>
    <w:rsid w:val="00B22790"/>
    <w:rsid w:val="00B26F6A"/>
    <w:rsid w:val="00B30737"/>
    <w:rsid w:val="00B3210F"/>
    <w:rsid w:val="00B5307F"/>
    <w:rsid w:val="00B617C2"/>
    <w:rsid w:val="00B6405B"/>
    <w:rsid w:val="00B703C9"/>
    <w:rsid w:val="00B70C9B"/>
    <w:rsid w:val="00B719B0"/>
    <w:rsid w:val="00B742F7"/>
    <w:rsid w:val="00B77AEB"/>
    <w:rsid w:val="00B97351"/>
    <w:rsid w:val="00BA103D"/>
    <w:rsid w:val="00BA50DF"/>
    <w:rsid w:val="00BB2063"/>
    <w:rsid w:val="00BC0001"/>
    <w:rsid w:val="00BC48C2"/>
    <w:rsid w:val="00BC6C55"/>
    <w:rsid w:val="00BD2A95"/>
    <w:rsid w:val="00BE2A15"/>
    <w:rsid w:val="00BE4C46"/>
    <w:rsid w:val="00BE6DEA"/>
    <w:rsid w:val="00C0060F"/>
    <w:rsid w:val="00C01CEC"/>
    <w:rsid w:val="00C04A4A"/>
    <w:rsid w:val="00C0588A"/>
    <w:rsid w:val="00C13370"/>
    <w:rsid w:val="00C13D1B"/>
    <w:rsid w:val="00C234DD"/>
    <w:rsid w:val="00C32441"/>
    <w:rsid w:val="00C449D4"/>
    <w:rsid w:val="00C44DB6"/>
    <w:rsid w:val="00C44E95"/>
    <w:rsid w:val="00C5349F"/>
    <w:rsid w:val="00C5674B"/>
    <w:rsid w:val="00C62B8E"/>
    <w:rsid w:val="00C63938"/>
    <w:rsid w:val="00C70E6A"/>
    <w:rsid w:val="00C830A3"/>
    <w:rsid w:val="00C839EC"/>
    <w:rsid w:val="00C94EE7"/>
    <w:rsid w:val="00C9533E"/>
    <w:rsid w:val="00CA3A5F"/>
    <w:rsid w:val="00CA7C56"/>
    <w:rsid w:val="00CB09AE"/>
    <w:rsid w:val="00CB3F6F"/>
    <w:rsid w:val="00CB4312"/>
    <w:rsid w:val="00CC25DD"/>
    <w:rsid w:val="00CC2C41"/>
    <w:rsid w:val="00CD0EB0"/>
    <w:rsid w:val="00CD3E04"/>
    <w:rsid w:val="00CD7E03"/>
    <w:rsid w:val="00CE229A"/>
    <w:rsid w:val="00CE3858"/>
    <w:rsid w:val="00D1033C"/>
    <w:rsid w:val="00D13085"/>
    <w:rsid w:val="00D14CC8"/>
    <w:rsid w:val="00D23074"/>
    <w:rsid w:val="00D25106"/>
    <w:rsid w:val="00D25920"/>
    <w:rsid w:val="00D30676"/>
    <w:rsid w:val="00D40A2A"/>
    <w:rsid w:val="00D41080"/>
    <w:rsid w:val="00D427AD"/>
    <w:rsid w:val="00D56092"/>
    <w:rsid w:val="00D561C9"/>
    <w:rsid w:val="00D56DB3"/>
    <w:rsid w:val="00D67CF5"/>
    <w:rsid w:val="00D703F7"/>
    <w:rsid w:val="00D77524"/>
    <w:rsid w:val="00D9135E"/>
    <w:rsid w:val="00D93AF9"/>
    <w:rsid w:val="00DA02F1"/>
    <w:rsid w:val="00DA0B4C"/>
    <w:rsid w:val="00DA1564"/>
    <w:rsid w:val="00DA1D05"/>
    <w:rsid w:val="00DA27AA"/>
    <w:rsid w:val="00DA6F65"/>
    <w:rsid w:val="00DB1573"/>
    <w:rsid w:val="00DB6CF2"/>
    <w:rsid w:val="00DC0729"/>
    <w:rsid w:val="00DC5BCA"/>
    <w:rsid w:val="00DE147C"/>
    <w:rsid w:val="00DE631C"/>
    <w:rsid w:val="00DF5F38"/>
    <w:rsid w:val="00E12B9B"/>
    <w:rsid w:val="00E22BD7"/>
    <w:rsid w:val="00E30070"/>
    <w:rsid w:val="00E315C6"/>
    <w:rsid w:val="00E33E85"/>
    <w:rsid w:val="00E360AC"/>
    <w:rsid w:val="00E36C3E"/>
    <w:rsid w:val="00E37C7C"/>
    <w:rsid w:val="00E44D90"/>
    <w:rsid w:val="00E4722C"/>
    <w:rsid w:val="00E62D88"/>
    <w:rsid w:val="00E8163A"/>
    <w:rsid w:val="00E83067"/>
    <w:rsid w:val="00E87F44"/>
    <w:rsid w:val="00E91E69"/>
    <w:rsid w:val="00E9500E"/>
    <w:rsid w:val="00EC131F"/>
    <w:rsid w:val="00ED4668"/>
    <w:rsid w:val="00ED5D99"/>
    <w:rsid w:val="00ED6733"/>
    <w:rsid w:val="00EE1433"/>
    <w:rsid w:val="00EF0914"/>
    <w:rsid w:val="00EF2E2B"/>
    <w:rsid w:val="00F00FE7"/>
    <w:rsid w:val="00F01940"/>
    <w:rsid w:val="00F06A9B"/>
    <w:rsid w:val="00F06F93"/>
    <w:rsid w:val="00F07C37"/>
    <w:rsid w:val="00F223CD"/>
    <w:rsid w:val="00F31F9D"/>
    <w:rsid w:val="00F34033"/>
    <w:rsid w:val="00F37C46"/>
    <w:rsid w:val="00F43C81"/>
    <w:rsid w:val="00F47353"/>
    <w:rsid w:val="00F55B97"/>
    <w:rsid w:val="00F705D7"/>
    <w:rsid w:val="00F75038"/>
    <w:rsid w:val="00F824A8"/>
    <w:rsid w:val="00F921C2"/>
    <w:rsid w:val="00F9505B"/>
    <w:rsid w:val="00F9691B"/>
    <w:rsid w:val="00F975D0"/>
    <w:rsid w:val="00F9796F"/>
    <w:rsid w:val="00FA06A1"/>
    <w:rsid w:val="00FA2A97"/>
    <w:rsid w:val="00FB1DA2"/>
    <w:rsid w:val="00FB2466"/>
    <w:rsid w:val="00FD1CBB"/>
    <w:rsid w:val="00FD4A00"/>
    <w:rsid w:val="00FD76FD"/>
    <w:rsid w:val="00FE08BB"/>
    <w:rsid w:val="00FE0DB8"/>
    <w:rsid w:val="00FF6AE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8BC21"/>
  <w15:docId w15:val="{EA86E7EA-30A4-4305-9ACA-790B8A31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668"/>
    <w:pPr>
      <w:spacing w:after="200" w:line="276" w:lineRule="auto"/>
    </w:pPr>
    <w:rPr>
      <w:rFonts w:ascii="Calibri" w:eastAsia="Calibri" w:hAnsi="Calibri" w:cs="Times New Roman"/>
    </w:rPr>
  </w:style>
  <w:style w:type="paragraph" w:styleId="Titre1">
    <w:name w:val="heading 1"/>
    <w:basedOn w:val="Normal"/>
    <w:next w:val="Normal"/>
    <w:link w:val="Titre1Car"/>
    <w:autoRedefine/>
    <w:uiPriority w:val="9"/>
    <w:qFormat/>
    <w:rsid w:val="00DC5BCA"/>
    <w:pPr>
      <w:keepNext/>
      <w:keepLines/>
      <w:numPr>
        <w:numId w:val="62"/>
      </w:numPr>
      <w:spacing w:before="240" w:after="240"/>
      <w:ind w:left="714" w:hanging="357"/>
      <w:outlineLvl w:val="0"/>
    </w:pPr>
    <w:rPr>
      <w:rFonts w:ascii="Times New Roman" w:eastAsiaTheme="majorEastAsia" w:hAnsi="Times New Roman" w:cstheme="majorBidi"/>
      <w:b/>
      <w:sz w:val="24"/>
      <w:szCs w:val="32"/>
      <w:u w:val="single"/>
    </w:rPr>
  </w:style>
  <w:style w:type="paragraph" w:styleId="Titre2">
    <w:name w:val="heading 2"/>
    <w:basedOn w:val="Normal"/>
    <w:next w:val="Normal"/>
    <w:link w:val="Titre2Car"/>
    <w:autoRedefine/>
    <w:uiPriority w:val="9"/>
    <w:unhideWhenUsed/>
    <w:qFormat/>
    <w:rsid w:val="00DC5BCA"/>
    <w:pPr>
      <w:keepNext/>
      <w:keepLines/>
      <w:spacing w:before="40" w:after="0" w:line="259" w:lineRule="auto"/>
      <w:outlineLvl w:val="1"/>
    </w:pPr>
    <w:rPr>
      <w:rFonts w:ascii="Times New Roman" w:eastAsiaTheme="majorEastAsia" w:hAnsi="Times New Roman" w:cstheme="majorBidi"/>
      <w:b/>
      <w:sz w:val="24"/>
      <w:szCs w:val="26"/>
      <w:u w:val="single"/>
    </w:rPr>
  </w:style>
  <w:style w:type="paragraph" w:styleId="Titre3">
    <w:name w:val="heading 3"/>
    <w:basedOn w:val="Normal"/>
    <w:next w:val="Normal"/>
    <w:link w:val="Titre3Car"/>
    <w:uiPriority w:val="9"/>
    <w:unhideWhenUsed/>
    <w:qFormat/>
    <w:rsid w:val="003F063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k paragraph,lp1,Bullet List,FooterText,numbered,List Paragraph1,Paragraphe de liste1,Bulletr List Paragraph,列出段落,列出段落1,Use Case List Paragraph,Page Titles,List Paragraph2,List Paragraph21,Listeafsnit1,Parágrafo da Lista1,References"/>
    <w:basedOn w:val="Normal"/>
    <w:link w:val="ParagraphedelisteCar"/>
    <w:uiPriority w:val="34"/>
    <w:qFormat/>
    <w:rsid w:val="00ED4668"/>
    <w:pPr>
      <w:ind w:left="720"/>
      <w:contextualSpacing/>
    </w:pPr>
  </w:style>
  <w:style w:type="paragraph" w:styleId="Textedebulles">
    <w:name w:val="Balloon Text"/>
    <w:basedOn w:val="Normal"/>
    <w:link w:val="TextedebullesCar"/>
    <w:uiPriority w:val="99"/>
    <w:semiHidden/>
    <w:unhideWhenUsed/>
    <w:rsid w:val="008662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62DE"/>
    <w:rPr>
      <w:rFonts w:ascii="Tahoma" w:eastAsia="Calibri" w:hAnsi="Tahoma" w:cs="Tahoma"/>
      <w:sz w:val="16"/>
      <w:szCs w:val="16"/>
    </w:rPr>
  </w:style>
  <w:style w:type="character" w:styleId="Marquedecommentaire">
    <w:name w:val="annotation reference"/>
    <w:basedOn w:val="Policepardfaut"/>
    <w:uiPriority w:val="99"/>
    <w:semiHidden/>
    <w:unhideWhenUsed/>
    <w:rsid w:val="00DA0B4C"/>
    <w:rPr>
      <w:sz w:val="16"/>
      <w:szCs w:val="16"/>
    </w:rPr>
  </w:style>
  <w:style w:type="paragraph" w:styleId="Commentaire">
    <w:name w:val="annotation text"/>
    <w:basedOn w:val="Normal"/>
    <w:link w:val="CommentaireCar"/>
    <w:uiPriority w:val="99"/>
    <w:unhideWhenUsed/>
    <w:rsid w:val="00DA0B4C"/>
    <w:pPr>
      <w:spacing w:line="240" w:lineRule="auto"/>
    </w:pPr>
    <w:rPr>
      <w:sz w:val="20"/>
      <w:szCs w:val="20"/>
    </w:rPr>
  </w:style>
  <w:style w:type="character" w:customStyle="1" w:styleId="CommentaireCar">
    <w:name w:val="Commentaire Car"/>
    <w:basedOn w:val="Policepardfaut"/>
    <w:link w:val="Commentaire"/>
    <w:uiPriority w:val="99"/>
    <w:rsid w:val="00DA0B4C"/>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A0B4C"/>
    <w:rPr>
      <w:b/>
      <w:bCs/>
    </w:rPr>
  </w:style>
  <w:style w:type="character" w:customStyle="1" w:styleId="ObjetducommentaireCar">
    <w:name w:val="Objet du commentaire Car"/>
    <w:basedOn w:val="CommentaireCar"/>
    <w:link w:val="Objetducommentaire"/>
    <w:uiPriority w:val="99"/>
    <w:semiHidden/>
    <w:rsid w:val="00DA0B4C"/>
    <w:rPr>
      <w:rFonts w:ascii="Calibri" w:eastAsia="Calibri" w:hAnsi="Calibri" w:cs="Times New Roman"/>
      <w:b/>
      <w:bCs/>
      <w:sz w:val="20"/>
      <w:szCs w:val="20"/>
    </w:rPr>
  </w:style>
  <w:style w:type="paragraph" w:styleId="Rvision">
    <w:name w:val="Revision"/>
    <w:hidden/>
    <w:uiPriority w:val="99"/>
    <w:semiHidden/>
    <w:rsid w:val="00BC48C2"/>
    <w:pPr>
      <w:spacing w:after="0" w:line="240" w:lineRule="auto"/>
    </w:pPr>
    <w:rPr>
      <w:rFonts w:ascii="Calibri" w:eastAsia="Calibri" w:hAnsi="Calibri" w:cs="Times New Roman"/>
    </w:rPr>
  </w:style>
  <w:style w:type="character" w:customStyle="1" w:styleId="Titre2Car">
    <w:name w:val="Titre 2 Car"/>
    <w:basedOn w:val="Policepardfaut"/>
    <w:link w:val="Titre2"/>
    <w:uiPriority w:val="9"/>
    <w:rsid w:val="00DC5BCA"/>
    <w:rPr>
      <w:rFonts w:ascii="Times New Roman" w:eastAsiaTheme="majorEastAsia" w:hAnsi="Times New Roman" w:cstheme="majorBidi"/>
      <w:b/>
      <w:sz w:val="24"/>
      <w:szCs w:val="26"/>
      <w:u w:val="single"/>
    </w:rPr>
  </w:style>
  <w:style w:type="character" w:customStyle="1" w:styleId="ParagraphedelisteCar">
    <w:name w:val="Paragraphe de liste Car"/>
    <w:aliases w:val="bk paragraph Car,lp1 Car,Bullet List Car,FooterText Car,numbered Car,List Paragraph1 Car,Paragraphe de liste1 Car,Bulletr List Paragraph Car,列出段落 Car,列出段落1 Car,Use Case List Paragraph Car,Page Titles Car,List Paragraph2 Car"/>
    <w:basedOn w:val="Policepardfaut"/>
    <w:link w:val="Paragraphedeliste"/>
    <w:uiPriority w:val="34"/>
    <w:qFormat/>
    <w:rsid w:val="00013C2E"/>
    <w:rPr>
      <w:rFonts w:ascii="Calibri" w:eastAsia="Calibri" w:hAnsi="Calibri" w:cs="Times New Roman"/>
    </w:rPr>
  </w:style>
  <w:style w:type="character" w:customStyle="1" w:styleId="Titre3Car">
    <w:name w:val="Titre 3 Car"/>
    <w:basedOn w:val="Policepardfaut"/>
    <w:link w:val="Titre3"/>
    <w:uiPriority w:val="9"/>
    <w:rsid w:val="003F0634"/>
    <w:rPr>
      <w:rFonts w:asciiTheme="majorHAnsi" w:eastAsiaTheme="majorEastAsia" w:hAnsiTheme="majorHAnsi" w:cstheme="majorBidi"/>
      <w:color w:val="1F4D78" w:themeColor="accent1" w:themeShade="7F"/>
      <w:sz w:val="24"/>
      <w:szCs w:val="24"/>
    </w:rPr>
  </w:style>
  <w:style w:type="character" w:customStyle="1" w:styleId="Titre1Car">
    <w:name w:val="Titre 1 Car"/>
    <w:basedOn w:val="Policepardfaut"/>
    <w:link w:val="Titre1"/>
    <w:uiPriority w:val="9"/>
    <w:rsid w:val="00DC5BCA"/>
    <w:rPr>
      <w:rFonts w:ascii="Times New Roman" w:eastAsiaTheme="majorEastAsia" w:hAnsi="Times New Roman" w:cstheme="majorBidi"/>
      <w:b/>
      <w:sz w:val="24"/>
      <w:szCs w:val="32"/>
      <w:u w:val="single"/>
    </w:rPr>
  </w:style>
  <w:style w:type="paragraph" w:styleId="Sansinterligne">
    <w:name w:val="No Spacing"/>
    <w:link w:val="SansinterligneCar"/>
    <w:uiPriority w:val="1"/>
    <w:qFormat/>
    <w:rsid w:val="00AA20F6"/>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AA20F6"/>
    <w:rPr>
      <w:rFonts w:eastAsiaTheme="minorEastAsia"/>
      <w:lang w:eastAsia="fr-FR"/>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4"/>
    <w:basedOn w:val="Policepardfaut"/>
    <w:link w:val="CharCharCharCharCarChar"/>
    <w:unhideWhenUsed/>
    <w:qFormat/>
    <w:rsid w:val="00F4735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rsid w:val="00F47353"/>
    <w:pPr>
      <w:spacing w:after="160" w:line="240" w:lineRule="exact"/>
    </w:pPr>
    <w:rPr>
      <w:rFonts w:asciiTheme="minorHAnsi" w:eastAsiaTheme="minorHAnsi" w:hAnsiTheme="minorHAnsi" w:cstheme="minorBidi"/>
      <w:vertAlign w:val="superscript"/>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Текст сноски-FN,ft"/>
    <w:basedOn w:val="Normal"/>
    <w:link w:val="NotedebasdepageCar"/>
    <w:unhideWhenUsed/>
    <w:qFormat/>
    <w:rsid w:val="00C9533E"/>
    <w:pPr>
      <w:spacing w:after="0" w:line="240" w:lineRule="auto"/>
    </w:pPr>
    <w:rPr>
      <w:sz w:val="20"/>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ft Car"/>
    <w:basedOn w:val="Policepardfaut"/>
    <w:link w:val="Notedebasdepage"/>
    <w:rsid w:val="00C9533E"/>
    <w:rPr>
      <w:rFonts w:ascii="Calibri" w:eastAsia="Calibri" w:hAnsi="Calibri" w:cs="Times New Roman"/>
      <w:sz w:val="20"/>
      <w:szCs w:val="20"/>
    </w:rPr>
  </w:style>
  <w:style w:type="character" w:styleId="Lienhypertexte">
    <w:name w:val="Hyperlink"/>
    <w:basedOn w:val="Policepardfaut"/>
    <w:uiPriority w:val="99"/>
    <w:unhideWhenUsed/>
    <w:rsid w:val="00C9533E"/>
    <w:rPr>
      <w:color w:val="0563C1" w:themeColor="hyperlink"/>
      <w:u w:val="single"/>
    </w:rPr>
  </w:style>
  <w:style w:type="table" w:styleId="Grilledutableau">
    <w:name w:val="Table Grid"/>
    <w:basedOn w:val="TableauNormal"/>
    <w:uiPriority w:val="39"/>
    <w:rsid w:val="00CC2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Policepardfaut"/>
    <w:rsid w:val="00CC25DD"/>
  </w:style>
  <w:style w:type="paragraph" w:styleId="En-tte">
    <w:name w:val="header"/>
    <w:basedOn w:val="Normal"/>
    <w:link w:val="En-tteCar"/>
    <w:uiPriority w:val="99"/>
    <w:unhideWhenUsed/>
    <w:rsid w:val="00CC25DD"/>
    <w:pPr>
      <w:tabs>
        <w:tab w:val="center" w:pos="4536"/>
        <w:tab w:val="right" w:pos="9072"/>
      </w:tabs>
      <w:spacing w:after="0" w:line="240" w:lineRule="auto"/>
    </w:pPr>
  </w:style>
  <w:style w:type="character" w:customStyle="1" w:styleId="En-tteCar">
    <w:name w:val="En-tête Car"/>
    <w:basedOn w:val="Policepardfaut"/>
    <w:link w:val="En-tte"/>
    <w:uiPriority w:val="99"/>
    <w:rsid w:val="00CC25DD"/>
    <w:rPr>
      <w:rFonts w:ascii="Calibri" w:eastAsia="Calibri" w:hAnsi="Calibri" w:cs="Times New Roman"/>
    </w:rPr>
  </w:style>
  <w:style w:type="paragraph" w:styleId="Pieddepage">
    <w:name w:val="footer"/>
    <w:basedOn w:val="Normal"/>
    <w:link w:val="PieddepageCar"/>
    <w:uiPriority w:val="99"/>
    <w:unhideWhenUsed/>
    <w:rsid w:val="00CC25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5DD"/>
    <w:rPr>
      <w:rFonts w:ascii="Calibri" w:eastAsia="Calibri" w:hAnsi="Calibri" w:cs="Times New Roman"/>
    </w:rPr>
  </w:style>
  <w:style w:type="paragraph" w:customStyle="1" w:styleId="Titlepage1">
    <w:name w:val="Title page 1"/>
    <w:basedOn w:val="Normal"/>
    <w:rsid w:val="009E568D"/>
    <w:pPr>
      <w:spacing w:before="120" w:after="120" w:line="240" w:lineRule="auto"/>
      <w:jc w:val="center"/>
    </w:pPr>
    <w:rPr>
      <w:rFonts w:ascii="Arial" w:eastAsia="Times New Roman" w:hAnsi="Arial"/>
      <w:b/>
      <w:sz w:val="24"/>
      <w:szCs w:val="24"/>
      <w:lang w:val="fr-CA" w:eastAsia="fr-CA"/>
    </w:rPr>
  </w:style>
  <w:style w:type="paragraph" w:styleId="Lgende">
    <w:name w:val="caption"/>
    <w:aliases w:val="Para"/>
    <w:basedOn w:val="Normal"/>
    <w:next w:val="Normal"/>
    <w:qFormat/>
    <w:rsid w:val="009E568D"/>
    <w:pPr>
      <w:numPr>
        <w:numId w:val="31"/>
      </w:numPr>
      <w:spacing w:before="120" w:after="120" w:line="240" w:lineRule="auto"/>
      <w:ind w:left="641" w:hanging="357"/>
      <w:jc w:val="both"/>
    </w:pPr>
    <w:rPr>
      <w:rFonts w:ascii="Garamond" w:eastAsia="Times New Roman" w:hAnsi="Garamond"/>
      <w:bCs/>
      <w:szCs w:val="20"/>
      <w:lang w:val="fr-CA" w:eastAsia="fr-CA"/>
    </w:rPr>
  </w:style>
  <w:style w:type="paragraph" w:customStyle="1" w:styleId="NormalNumbered">
    <w:name w:val="Normal Numbered"/>
    <w:basedOn w:val="Normal"/>
    <w:qFormat/>
    <w:rsid w:val="009E568D"/>
    <w:pPr>
      <w:spacing w:before="120" w:after="120"/>
      <w:jc w:val="both"/>
    </w:pPr>
    <w:rPr>
      <w:rFonts w:ascii="Garamond" w:eastAsia="Times New Roman" w:hAnsi="Garamond"/>
      <w:sz w:val="20"/>
      <w:lang w:val="en-CA"/>
    </w:rPr>
  </w:style>
  <w:style w:type="paragraph" w:styleId="NormalWeb">
    <w:name w:val="Normal (Web)"/>
    <w:aliases w:val=" webb,webb"/>
    <w:basedOn w:val="Normal"/>
    <w:uiPriority w:val="99"/>
    <w:rsid w:val="00D14CC8"/>
    <w:pPr>
      <w:spacing w:before="100" w:beforeAutospacing="1" w:after="100" w:afterAutospacing="1" w:line="240" w:lineRule="auto"/>
    </w:pPr>
    <w:rPr>
      <w:rFonts w:ascii="Times New Roman" w:eastAsia="SimSun" w:hAnsi="Times New Roman" w:cs="Angsana New"/>
      <w:sz w:val="24"/>
      <w:szCs w:val="24"/>
      <w:lang w:val="en-GB" w:eastAsia="zh-CN"/>
    </w:rPr>
  </w:style>
  <w:style w:type="paragraph" w:styleId="Textebrut">
    <w:name w:val="Plain Text"/>
    <w:basedOn w:val="Normal"/>
    <w:link w:val="TextebrutCar"/>
    <w:uiPriority w:val="99"/>
    <w:unhideWhenUsed/>
    <w:rsid w:val="00D14CC8"/>
    <w:pPr>
      <w:spacing w:before="120" w:after="120" w:line="240" w:lineRule="auto"/>
    </w:pPr>
    <w:rPr>
      <w:rFonts w:ascii="Consolas" w:hAnsi="Consolas"/>
      <w:sz w:val="21"/>
      <w:szCs w:val="21"/>
      <w:lang w:val="x-none"/>
    </w:rPr>
  </w:style>
  <w:style w:type="character" w:customStyle="1" w:styleId="TextebrutCar">
    <w:name w:val="Texte brut Car"/>
    <w:basedOn w:val="Policepardfaut"/>
    <w:link w:val="Textebrut"/>
    <w:uiPriority w:val="99"/>
    <w:rsid w:val="00D14CC8"/>
    <w:rPr>
      <w:rFonts w:ascii="Consolas" w:eastAsia="Calibri" w:hAnsi="Consolas" w:cs="Times New Roman"/>
      <w:sz w:val="21"/>
      <w:szCs w:val="21"/>
      <w:lang w:val="x-none"/>
    </w:rPr>
  </w:style>
  <w:style w:type="paragraph" w:customStyle="1" w:styleId="Bullets">
    <w:name w:val="Bullets"/>
    <w:basedOn w:val="Normal"/>
    <w:link w:val="BulletsChar"/>
    <w:qFormat/>
    <w:rsid w:val="00D14CC8"/>
    <w:pPr>
      <w:spacing w:before="60" w:after="0" w:line="240" w:lineRule="auto"/>
      <w:ind w:left="923" w:hanging="360"/>
    </w:pPr>
    <w:rPr>
      <w:rFonts w:ascii="Times New Roman" w:eastAsia="Times New Roman" w:hAnsi="Times New Roman"/>
      <w:noProof/>
      <w:lang w:val="x-none" w:eastAsia="x-none"/>
    </w:rPr>
  </w:style>
  <w:style w:type="character" w:customStyle="1" w:styleId="BulletsChar">
    <w:name w:val="Bullets Char"/>
    <w:link w:val="Bullets"/>
    <w:rsid w:val="00D14CC8"/>
    <w:rPr>
      <w:rFonts w:ascii="Times New Roman" w:eastAsia="Times New Roman" w:hAnsi="Times New Roman" w:cs="Times New Roman"/>
      <w:noProof/>
      <w:lang w:val="x-none" w:eastAsia="x-none"/>
    </w:rPr>
  </w:style>
  <w:style w:type="paragraph" w:customStyle="1" w:styleId="ParaCharChar">
    <w:name w:val="Para Char Char"/>
    <w:basedOn w:val="Normal"/>
    <w:link w:val="ParaCharCharChar"/>
    <w:autoRedefine/>
    <w:rsid w:val="00CC2C41"/>
    <w:pPr>
      <w:spacing w:after="0" w:line="240" w:lineRule="auto"/>
      <w:jc w:val="both"/>
    </w:pPr>
    <w:rPr>
      <w:rFonts w:ascii="Times New Roman" w:eastAsia="Arial Unicode MS" w:hAnsi="Times New Roman"/>
      <w:sz w:val="24"/>
      <w:szCs w:val="24"/>
      <w:lang w:val="x-none"/>
    </w:rPr>
  </w:style>
  <w:style w:type="character" w:customStyle="1" w:styleId="ParaCharCharChar">
    <w:name w:val="Para Char Char Char"/>
    <w:link w:val="ParaCharChar"/>
    <w:rsid w:val="00CC2C41"/>
    <w:rPr>
      <w:rFonts w:ascii="Times New Roman" w:eastAsia="Arial Unicode MS" w:hAnsi="Times New Roman" w:cs="Times New Roman"/>
      <w:sz w:val="24"/>
      <w:szCs w:val="24"/>
      <w:lang w:val="x-none"/>
    </w:rPr>
  </w:style>
  <w:style w:type="paragraph" w:customStyle="1" w:styleId="BodyText23">
    <w:name w:val="Body Text 23"/>
    <w:basedOn w:val="Normal"/>
    <w:rsid w:val="00AF580E"/>
    <w:pPr>
      <w:widowControl w:val="0"/>
      <w:tabs>
        <w:tab w:val="left" w:pos="547"/>
      </w:tabs>
      <w:spacing w:before="120" w:after="120" w:line="240" w:lineRule="auto"/>
    </w:pPr>
    <w:rPr>
      <w:rFonts w:ascii="Times New Roman" w:eastAsia="Times New Roman" w:hAnsi="Times New Roman" w:cs="Angsana New"/>
      <w:snapToGrid w:val="0"/>
      <w:szCs w:val="20"/>
      <w:lang w:val="en-GB"/>
    </w:rPr>
  </w:style>
  <w:style w:type="character" w:customStyle="1" w:styleId="hps">
    <w:name w:val="hps"/>
    <w:basedOn w:val="Policepardfaut"/>
    <w:rsid w:val="00AC1EB9"/>
  </w:style>
  <w:style w:type="character" w:customStyle="1" w:styleId="Policepardfaut1">
    <w:name w:val="Police par défaut1"/>
    <w:rsid w:val="008C5445"/>
  </w:style>
  <w:style w:type="paragraph" w:styleId="Notedefin">
    <w:name w:val="endnote text"/>
    <w:basedOn w:val="Normal"/>
    <w:link w:val="NotedefinCar"/>
    <w:uiPriority w:val="99"/>
    <w:semiHidden/>
    <w:unhideWhenUsed/>
    <w:rsid w:val="00634D4D"/>
    <w:pPr>
      <w:spacing w:after="0" w:line="240" w:lineRule="auto"/>
    </w:pPr>
    <w:rPr>
      <w:sz w:val="20"/>
      <w:szCs w:val="20"/>
    </w:rPr>
  </w:style>
  <w:style w:type="character" w:customStyle="1" w:styleId="NotedefinCar">
    <w:name w:val="Note de fin Car"/>
    <w:basedOn w:val="Policepardfaut"/>
    <w:link w:val="Notedefin"/>
    <w:uiPriority w:val="99"/>
    <w:semiHidden/>
    <w:rsid w:val="00634D4D"/>
    <w:rPr>
      <w:rFonts w:ascii="Calibri" w:eastAsia="Calibri" w:hAnsi="Calibri" w:cs="Times New Roman"/>
      <w:sz w:val="20"/>
      <w:szCs w:val="20"/>
    </w:rPr>
  </w:style>
  <w:style w:type="character" w:styleId="Appeldenotedefin">
    <w:name w:val="endnote reference"/>
    <w:basedOn w:val="Policepardfaut"/>
    <w:uiPriority w:val="99"/>
    <w:semiHidden/>
    <w:unhideWhenUsed/>
    <w:rsid w:val="00634D4D"/>
    <w:rPr>
      <w:vertAlign w:val="superscript"/>
    </w:rPr>
  </w:style>
  <w:style w:type="character" w:styleId="Mentionnonrsolue">
    <w:name w:val="Unresolved Mention"/>
    <w:basedOn w:val="Policepardfaut"/>
    <w:uiPriority w:val="99"/>
    <w:semiHidden/>
    <w:unhideWhenUsed/>
    <w:rsid w:val="003C1E63"/>
    <w:rPr>
      <w:color w:val="605E5C"/>
      <w:shd w:val="clear" w:color="auto" w:fill="E1DFDD"/>
    </w:rPr>
  </w:style>
  <w:style w:type="character" w:styleId="lev">
    <w:name w:val="Strong"/>
    <w:basedOn w:val="Policepardfaut"/>
    <w:uiPriority w:val="22"/>
    <w:qFormat/>
    <w:rsid w:val="005B1C37"/>
    <w:rPr>
      <w:b/>
      <w:bCs/>
    </w:rPr>
  </w:style>
  <w:style w:type="paragraph" w:customStyle="1" w:styleId="TableParagraph">
    <w:name w:val="Table Paragraph"/>
    <w:basedOn w:val="Normal"/>
    <w:uiPriority w:val="1"/>
    <w:qFormat/>
    <w:rsid w:val="005144C2"/>
    <w:pPr>
      <w:widowControl w:val="0"/>
      <w:autoSpaceDE w:val="0"/>
      <w:autoSpaceDN w:val="0"/>
      <w:spacing w:after="0" w:line="240" w:lineRule="auto"/>
    </w:pPr>
    <w:rPr>
      <w:rFonts w:cs="Calibri"/>
      <w:lang w:bidi="en-US"/>
    </w:rPr>
  </w:style>
  <w:style w:type="paragraph" w:styleId="En-ttedetabledesmatires">
    <w:name w:val="TOC Heading"/>
    <w:basedOn w:val="Titre1"/>
    <w:next w:val="Normal"/>
    <w:uiPriority w:val="39"/>
    <w:unhideWhenUsed/>
    <w:qFormat/>
    <w:rsid w:val="00DB6CF2"/>
    <w:pPr>
      <w:spacing w:line="259" w:lineRule="auto"/>
      <w:outlineLvl w:val="9"/>
    </w:pPr>
    <w:rPr>
      <w:lang w:eastAsia="fr-FR"/>
    </w:rPr>
  </w:style>
  <w:style w:type="paragraph" w:styleId="TM3">
    <w:name w:val="toc 3"/>
    <w:basedOn w:val="Normal"/>
    <w:next w:val="Normal"/>
    <w:autoRedefine/>
    <w:uiPriority w:val="39"/>
    <w:unhideWhenUsed/>
    <w:rsid w:val="00DB6CF2"/>
    <w:pPr>
      <w:spacing w:after="100"/>
      <w:ind w:left="440"/>
    </w:pPr>
  </w:style>
  <w:style w:type="paragraph" w:styleId="TM1">
    <w:name w:val="toc 1"/>
    <w:basedOn w:val="Normal"/>
    <w:next w:val="Normal"/>
    <w:autoRedefine/>
    <w:uiPriority w:val="39"/>
    <w:unhideWhenUsed/>
    <w:rsid w:val="00DB6CF2"/>
    <w:pPr>
      <w:spacing w:after="100"/>
    </w:pPr>
  </w:style>
  <w:style w:type="paragraph" w:styleId="TM2">
    <w:name w:val="toc 2"/>
    <w:basedOn w:val="Normal"/>
    <w:next w:val="Normal"/>
    <w:autoRedefine/>
    <w:uiPriority w:val="39"/>
    <w:unhideWhenUsed/>
    <w:rsid w:val="00DB6CF2"/>
    <w:pPr>
      <w:spacing w:after="100" w:line="259" w:lineRule="auto"/>
      <w:ind w:left="220"/>
    </w:pPr>
    <w:rPr>
      <w:rFonts w:asciiTheme="minorHAnsi" w:eastAsiaTheme="minorEastAsia" w:hAnsiTheme="minorHAnsi"/>
      <w:lang w:eastAsia="fr-FR"/>
    </w:rPr>
  </w:style>
  <w:style w:type="paragraph" w:customStyle="1" w:styleId="61">
    <w:name w:val="6.1"/>
    <w:basedOn w:val="Titre2"/>
    <w:link w:val="61Car"/>
    <w:autoRedefine/>
    <w:qFormat/>
    <w:rsid w:val="00296260"/>
    <w:pPr>
      <w:numPr>
        <w:numId w:val="63"/>
      </w:numPr>
      <w:suppressAutoHyphens/>
      <w:autoSpaceDN w:val="0"/>
      <w:spacing w:line="240" w:lineRule="auto"/>
      <w:jc w:val="both"/>
    </w:pPr>
    <w:rPr>
      <w:color w:val="000000" w:themeColor="text1"/>
      <w:szCs w:val="24"/>
    </w:rPr>
  </w:style>
  <w:style w:type="character" w:customStyle="1" w:styleId="61Car">
    <w:name w:val="6.1 Car"/>
    <w:basedOn w:val="Titre2Car"/>
    <w:link w:val="61"/>
    <w:rsid w:val="00296260"/>
    <w:rPr>
      <w:rFonts w:ascii="Times New Roman" w:eastAsiaTheme="majorEastAsia" w:hAnsi="Times New Roman" w:cstheme="majorBidi"/>
      <w:b/>
      <w:color w:val="000000" w:themeColor="text1"/>
      <w:sz w:val="24"/>
      <w:szCs w:val="24"/>
      <w:u w:val="single"/>
    </w:rPr>
  </w:style>
  <w:style w:type="paragraph" w:customStyle="1" w:styleId="101">
    <w:name w:val="10.1"/>
    <w:basedOn w:val="Titre2"/>
    <w:link w:val="101Car"/>
    <w:autoRedefine/>
    <w:qFormat/>
    <w:rsid w:val="00296260"/>
    <w:pPr>
      <w:numPr>
        <w:numId w:val="64"/>
      </w:numPr>
      <w:spacing w:line="240" w:lineRule="auto"/>
    </w:pPr>
    <w:rPr>
      <w:szCs w:val="24"/>
    </w:rPr>
  </w:style>
  <w:style w:type="character" w:customStyle="1" w:styleId="101Car">
    <w:name w:val="10.1 Car"/>
    <w:basedOn w:val="Titre2Car"/>
    <w:link w:val="101"/>
    <w:rsid w:val="00296260"/>
    <w:rPr>
      <w:rFonts w:ascii="Times New Roman" w:eastAsiaTheme="majorEastAsia" w:hAnsi="Times New Roman" w:cstheme="majorBidi"/>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335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ra.undp.org/branding/useOfLogo.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un.org/Docs/sc/committees/1267/1267ListEng.htm" TargetMode="Externa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bsa.unsouthsouth.org/" TargetMode="Externa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globalforestwatch.org/dashboards/country/MLI" TargetMode="External"/><Relationship Id="rId2" Type="http://schemas.openxmlformats.org/officeDocument/2006/relationships/hyperlink" Target="https://www.climatelinks.org/countries/mali" TargetMode="External"/><Relationship Id="rId1" Type="http://schemas.openxmlformats.org/officeDocument/2006/relationships/hyperlink" Target="https://www.globalforestwatch.org/dashboards/country/MLI" TargetMode="External"/><Relationship Id="rId4" Type="http://schemas.openxmlformats.org/officeDocument/2006/relationships/hyperlink" Target="https://www.climatelinks.org/countries/mal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Draft</DocumentStatus>
    <DocCoverageEndDate xmlns="d9cf0e28-81d2-4dc7-8b10-820d80ed680d">2026-03-31T04:00:00+00:00</DocCoverageEndDate>
    <TaxCatchAll xmlns="e91d5986-7c29-4ed1-8a54-b8fb378ed474" xsi:nil="true"/>
    <FunctionalArea xmlns="d9cf0e28-81d2-4dc7-8b10-820d80ed680d" xsi:nil="true"/>
    <FileNameDescription xmlns="d9cf0e28-81d2-4dc7-8b10-820d80ed680d">Prodoc Fermes résilientes</FileNameDescription>
    <ProjectNumber xmlns="d9cf0e28-81d2-4dc7-8b10-820d80ed680d">01002314</ProjectNumber>
    <DocumentType xmlns="d9cf0e28-81d2-4dc7-8b10-820d80ed680d">Project Document (Prodoc)</DocumentType>
    <Language xmlns="d9cf0e28-81d2-4dc7-8b10-820d80ed680d">French</Language>
    <AuthorName xmlns="d9cf0e28-81d2-4dc7-8b10-820d80ed680d">UNDP</AuthorName>
    <DocumentCategory xmlns="d9cf0e28-81d2-4dc7-8b10-820d80ed680d" xsi:nil="true"/>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2024-04-08T04:00:00+00:00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524DF3E-C598-4764-BE20-37FD6480B53B}">
  <ds:schemaRefs>
    <ds:schemaRef ds:uri="http://schemas.openxmlformats.org/officeDocument/2006/bibliography"/>
  </ds:schemaRefs>
</ds:datastoreItem>
</file>

<file path=customXml/itemProps2.xml><?xml version="1.0" encoding="utf-8"?>
<ds:datastoreItem xmlns:ds="http://schemas.openxmlformats.org/officeDocument/2006/customXml" ds:itemID="{13C9D243-83C2-43FC-B22F-45A96FEE6B53}"/>
</file>

<file path=customXml/itemProps3.xml><?xml version="1.0" encoding="utf-8"?>
<ds:datastoreItem xmlns:ds="http://schemas.openxmlformats.org/officeDocument/2006/customXml" ds:itemID="{6AE78AE3-1510-4071-A3D2-13558FC217BE}"/>
</file>

<file path=customXml/itemProps4.xml><?xml version="1.0" encoding="utf-8"?>
<ds:datastoreItem xmlns:ds="http://schemas.openxmlformats.org/officeDocument/2006/customXml" ds:itemID="{02EE1E3D-A1FF-4E80-9706-C24ABED6EFCE}"/>
</file>

<file path=docProps/app.xml><?xml version="1.0" encoding="utf-8"?>
<Properties xmlns="http://schemas.openxmlformats.org/officeDocument/2006/extended-properties" xmlns:vt="http://schemas.openxmlformats.org/officeDocument/2006/docPropsVTypes">
  <Template>Normal</Template>
  <TotalTime>71</TotalTime>
  <Pages>32</Pages>
  <Words>12183</Words>
  <Characters>67012</Characters>
  <Application>Microsoft Office Word</Application>
  <DocSecurity>0</DocSecurity>
  <Lines>558</Lines>
  <Paragraphs>158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Fermes résilientes</dc:title>
  <dc:subject/>
  <dc:creator>HP</dc:creator>
  <cp:keywords/>
  <dc:description/>
  <cp:lastModifiedBy>Malado Diallo</cp:lastModifiedBy>
  <cp:revision>11</cp:revision>
  <dcterms:created xsi:type="dcterms:W3CDTF">2024-03-12T15:04:00Z</dcterms:created>
  <dcterms:modified xsi:type="dcterms:W3CDTF">2024-03-13T13:30:00Z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